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C4D" w:rsidRPr="00EA610C" w:rsidRDefault="00EA5C4D">
      <w:pPr>
        <w:pStyle w:val="Text"/>
        <w:spacing w:after="0"/>
        <w:ind w:right="-283" w:firstLine="0"/>
        <w:rPr>
          <w:b/>
          <w:bCs/>
          <w:caps/>
          <w:sz w:val="22"/>
          <w:szCs w:val="22"/>
        </w:rPr>
      </w:pPr>
      <w:r w:rsidRPr="00EA610C">
        <w:rPr>
          <w:b/>
          <w:bCs/>
          <w:caps/>
          <w:sz w:val="22"/>
          <w:szCs w:val="22"/>
        </w:rPr>
        <w:t xml:space="preserve">                                                                                                   </w:t>
      </w:r>
    </w:p>
    <w:p w:rsidR="00EA5C4D" w:rsidRDefault="00EA5C4D">
      <w:pPr>
        <w:pStyle w:val="Text"/>
        <w:spacing w:after="0"/>
        <w:ind w:right="-283" w:firstLine="0"/>
        <w:rPr>
          <w:bCs/>
          <w:sz w:val="22"/>
          <w:szCs w:val="22"/>
        </w:rPr>
      </w:pPr>
      <w:r>
        <w:rPr>
          <w:bCs/>
          <w:caps/>
          <w:sz w:val="22"/>
          <w:szCs w:val="22"/>
        </w:rPr>
        <w:t xml:space="preserve">                                                                                                                         </w:t>
      </w:r>
      <w:r>
        <w:rPr>
          <w:bCs/>
          <w:sz w:val="22"/>
          <w:szCs w:val="22"/>
        </w:rPr>
        <w:t>Reg. č. smlouvy: ………..</w:t>
      </w:r>
    </w:p>
    <w:p w:rsidR="00EA5C4D" w:rsidRDefault="00EA5C4D">
      <w:pPr>
        <w:pStyle w:val="Text"/>
        <w:spacing w:after="0"/>
        <w:ind w:right="-283" w:firstLine="0"/>
        <w:rPr>
          <w:b/>
          <w:bCs/>
          <w:caps/>
          <w:sz w:val="22"/>
          <w:szCs w:val="24"/>
          <w:u w:val="single"/>
        </w:rPr>
      </w:pPr>
    </w:p>
    <w:p w:rsidR="00EA5C4D" w:rsidRDefault="00EA5C4D">
      <w:pPr>
        <w:pStyle w:val="Text"/>
        <w:spacing w:after="0"/>
        <w:ind w:right="-283" w:firstLine="0"/>
        <w:rPr>
          <w:b/>
          <w:bCs/>
          <w:caps/>
          <w:sz w:val="22"/>
          <w:szCs w:val="24"/>
        </w:rPr>
      </w:pPr>
      <w:r>
        <w:rPr>
          <w:b/>
          <w:bCs/>
          <w:caps/>
          <w:sz w:val="22"/>
          <w:szCs w:val="24"/>
        </w:rPr>
        <w:t xml:space="preserve">                                      </w:t>
      </w:r>
      <w:r w:rsidR="00D52FD3">
        <w:rPr>
          <w:b/>
          <w:bCs/>
          <w:caps/>
          <w:sz w:val="22"/>
          <w:szCs w:val="24"/>
        </w:rPr>
        <w:t xml:space="preserve">  </w:t>
      </w:r>
      <w:r>
        <w:rPr>
          <w:b/>
          <w:bCs/>
          <w:caps/>
          <w:sz w:val="22"/>
          <w:szCs w:val="24"/>
        </w:rPr>
        <w:t xml:space="preserve">                             S M L O U V a</w:t>
      </w:r>
    </w:p>
    <w:p w:rsidR="00EA5C4D" w:rsidRDefault="00EA5C4D">
      <w:pPr>
        <w:pStyle w:val="Text"/>
        <w:spacing w:after="0"/>
        <w:ind w:right="-283" w:firstLine="0"/>
        <w:jc w:val="center"/>
        <w:rPr>
          <w:b/>
          <w:bCs/>
          <w:caps/>
          <w:sz w:val="22"/>
          <w:szCs w:val="24"/>
        </w:rPr>
      </w:pPr>
    </w:p>
    <w:p w:rsidR="00E37A4A" w:rsidRDefault="00E37A4A">
      <w:pPr>
        <w:pStyle w:val="Text"/>
        <w:spacing w:after="0"/>
        <w:ind w:right="-283" w:firstLine="0"/>
        <w:rPr>
          <w:b/>
          <w:bCs/>
          <w:caps/>
          <w:sz w:val="22"/>
          <w:szCs w:val="24"/>
        </w:rPr>
      </w:pPr>
      <w:r>
        <w:rPr>
          <w:b/>
          <w:bCs/>
          <w:caps/>
          <w:sz w:val="22"/>
          <w:szCs w:val="24"/>
        </w:rPr>
        <w:t xml:space="preserve">                                   </w:t>
      </w:r>
      <w:r w:rsidR="00EA5C4D">
        <w:rPr>
          <w:b/>
          <w:bCs/>
          <w:caps/>
          <w:sz w:val="22"/>
          <w:szCs w:val="24"/>
        </w:rPr>
        <w:t xml:space="preserve">    </w:t>
      </w:r>
      <w:r>
        <w:rPr>
          <w:b/>
          <w:bCs/>
          <w:caps/>
          <w:sz w:val="22"/>
          <w:szCs w:val="24"/>
        </w:rPr>
        <w:t xml:space="preserve">         </w:t>
      </w:r>
      <w:r w:rsidR="00C8085C">
        <w:rPr>
          <w:b/>
          <w:bCs/>
          <w:caps/>
          <w:sz w:val="22"/>
          <w:szCs w:val="24"/>
        </w:rPr>
        <w:t xml:space="preserve">   </w:t>
      </w:r>
      <w:r w:rsidR="00EA5C4D">
        <w:rPr>
          <w:b/>
          <w:bCs/>
          <w:caps/>
          <w:sz w:val="22"/>
          <w:szCs w:val="24"/>
        </w:rPr>
        <w:t xml:space="preserve">o </w:t>
      </w:r>
      <w:r w:rsidR="00C8085C">
        <w:rPr>
          <w:b/>
          <w:bCs/>
          <w:caps/>
          <w:sz w:val="22"/>
          <w:szCs w:val="24"/>
        </w:rPr>
        <w:t xml:space="preserve">SMLOUVĚ BUDOUCÍ KUPNÍ </w:t>
      </w:r>
    </w:p>
    <w:p w:rsidR="00EA5C4D" w:rsidRDefault="00EA5C4D">
      <w:pPr>
        <w:pStyle w:val="Text"/>
        <w:spacing w:after="0"/>
        <w:ind w:right="-283" w:firstLine="0"/>
        <w:rPr>
          <w:b/>
          <w:bCs/>
          <w:caps/>
          <w:sz w:val="22"/>
          <w:szCs w:val="24"/>
        </w:rPr>
      </w:pPr>
      <w:r>
        <w:rPr>
          <w:b/>
          <w:bCs/>
          <w:caps/>
          <w:sz w:val="22"/>
          <w:szCs w:val="24"/>
        </w:rPr>
        <w:t xml:space="preserve">                                         </w:t>
      </w:r>
    </w:p>
    <w:p w:rsidR="00EA5C4D" w:rsidRDefault="00C8085C">
      <w:pPr>
        <w:pStyle w:val="Text"/>
        <w:spacing w:after="0"/>
        <w:ind w:right="-283" w:firstLine="0"/>
        <w:rPr>
          <w:bCs/>
          <w:sz w:val="22"/>
        </w:rPr>
      </w:pPr>
      <w:r>
        <w:rPr>
          <w:bCs/>
          <w:sz w:val="22"/>
          <w:szCs w:val="22"/>
        </w:rPr>
        <w:t xml:space="preserve"> (dále jen „</w:t>
      </w:r>
      <w:r>
        <w:rPr>
          <w:b/>
          <w:bCs/>
          <w:sz w:val="22"/>
          <w:szCs w:val="22"/>
        </w:rPr>
        <w:t>Smlouva</w:t>
      </w:r>
      <w:r>
        <w:rPr>
          <w:bCs/>
          <w:sz w:val="22"/>
          <w:szCs w:val="22"/>
        </w:rPr>
        <w:t xml:space="preserve">“), </w:t>
      </w:r>
      <w:r w:rsidR="00EA5C4D" w:rsidRPr="00BF3A74">
        <w:rPr>
          <w:b/>
          <w:bCs/>
          <w:sz w:val="22"/>
        </w:rPr>
        <w:t>uzavřená</w:t>
      </w:r>
      <w:r w:rsidR="00EA5C4D" w:rsidRPr="00C8085C">
        <w:rPr>
          <w:bCs/>
          <w:sz w:val="22"/>
        </w:rPr>
        <w:t xml:space="preserve"> podle ust. § </w:t>
      </w:r>
      <w:r>
        <w:rPr>
          <w:bCs/>
          <w:sz w:val="22"/>
        </w:rPr>
        <w:t xml:space="preserve">1785 a násl. zák. č. </w:t>
      </w:r>
      <w:r w:rsidR="00EA5C4D" w:rsidRPr="00C8085C">
        <w:rPr>
          <w:bCs/>
          <w:sz w:val="22"/>
        </w:rPr>
        <w:t xml:space="preserve"> </w:t>
      </w:r>
      <w:r>
        <w:rPr>
          <w:bCs/>
          <w:sz w:val="22"/>
        </w:rPr>
        <w:t xml:space="preserve">89/2012 Sb., občanský zákoník </w:t>
      </w:r>
      <w:r w:rsidR="00BD412A">
        <w:rPr>
          <w:bCs/>
          <w:sz w:val="22"/>
        </w:rPr>
        <w:t>(</w:t>
      </w:r>
      <w:r w:rsidR="0030577C">
        <w:rPr>
          <w:b/>
          <w:bCs/>
          <w:sz w:val="22"/>
        </w:rPr>
        <w:t>„</w:t>
      </w:r>
      <w:r w:rsidR="00BD412A" w:rsidRPr="0030577C">
        <w:rPr>
          <w:b/>
          <w:bCs/>
          <w:sz w:val="22"/>
        </w:rPr>
        <w:t>OZ</w:t>
      </w:r>
      <w:r w:rsidR="0030577C">
        <w:rPr>
          <w:bCs/>
          <w:sz w:val="22"/>
        </w:rPr>
        <w:t>“</w:t>
      </w:r>
      <w:r w:rsidR="00BD412A">
        <w:rPr>
          <w:bCs/>
          <w:sz w:val="22"/>
        </w:rPr>
        <w:t>)</w:t>
      </w:r>
      <w:r w:rsidR="00EA5C4D" w:rsidRPr="00C8085C">
        <w:rPr>
          <w:bCs/>
          <w:sz w:val="22"/>
        </w:rPr>
        <w:t xml:space="preserve"> </w:t>
      </w:r>
    </w:p>
    <w:p w:rsidR="00BF3A74" w:rsidRDefault="00BF3A74">
      <w:pPr>
        <w:pStyle w:val="Text"/>
        <w:spacing w:after="0"/>
        <w:ind w:right="-283" w:firstLine="0"/>
        <w:rPr>
          <w:bCs/>
          <w:sz w:val="22"/>
        </w:rPr>
      </w:pPr>
    </w:p>
    <w:p w:rsidR="00BF3A74" w:rsidRDefault="00BF3A74">
      <w:pPr>
        <w:pStyle w:val="Text"/>
        <w:spacing w:after="0"/>
        <w:ind w:right="-283" w:firstLine="0"/>
        <w:rPr>
          <w:bCs/>
          <w:sz w:val="22"/>
        </w:rPr>
      </w:pPr>
      <w:r>
        <w:rPr>
          <w:bCs/>
          <w:sz w:val="22"/>
        </w:rPr>
        <w:t xml:space="preserve">              v souvislosti s výstavbou dle projektu „Obytný soubor Vivus Uhříněves - 2. </w:t>
      </w:r>
      <w:r w:rsidR="00E37A4A">
        <w:rPr>
          <w:bCs/>
          <w:sz w:val="22"/>
        </w:rPr>
        <w:t>e</w:t>
      </w:r>
      <w:r>
        <w:rPr>
          <w:bCs/>
          <w:sz w:val="22"/>
        </w:rPr>
        <w:t>tapa“,</w:t>
      </w:r>
    </w:p>
    <w:p w:rsidR="00BF3A74" w:rsidRDefault="00BF3A74">
      <w:pPr>
        <w:pStyle w:val="Text"/>
        <w:spacing w:after="0"/>
        <w:ind w:right="-283" w:firstLine="0"/>
        <w:rPr>
          <w:b/>
          <w:bCs/>
          <w:sz w:val="22"/>
        </w:rPr>
      </w:pPr>
      <w:r>
        <w:rPr>
          <w:bCs/>
          <w:sz w:val="22"/>
        </w:rPr>
        <w:t xml:space="preserve">     </w:t>
      </w:r>
    </w:p>
    <w:p w:rsidR="00EA5C4D" w:rsidRDefault="00EA5C4D">
      <w:pPr>
        <w:pStyle w:val="Text"/>
        <w:spacing w:after="0"/>
        <w:ind w:right="-283" w:firstLine="0"/>
        <w:rPr>
          <w:b/>
          <w:bCs/>
          <w:sz w:val="22"/>
        </w:rPr>
      </w:pPr>
      <w:r>
        <w:rPr>
          <w:b/>
          <w:bCs/>
          <w:sz w:val="22"/>
        </w:rPr>
        <w:t xml:space="preserve">     </w:t>
      </w:r>
      <w:r w:rsidR="001F59AB">
        <w:rPr>
          <w:b/>
          <w:bCs/>
          <w:sz w:val="22"/>
        </w:rPr>
        <w:t xml:space="preserve"> </w:t>
      </w:r>
      <w:r>
        <w:rPr>
          <w:b/>
          <w:bCs/>
          <w:sz w:val="22"/>
        </w:rPr>
        <w:t xml:space="preserve">                                    </w:t>
      </w:r>
      <w:r w:rsidR="00D52FD3">
        <w:rPr>
          <w:b/>
          <w:bCs/>
          <w:sz w:val="22"/>
        </w:rPr>
        <w:t xml:space="preserve"> </w:t>
      </w:r>
      <w:r>
        <w:rPr>
          <w:b/>
          <w:bCs/>
          <w:sz w:val="22"/>
        </w:rPr>
        <w:t xml:space="preserve">                                m e z i</w:t>
      </w:r>
    </w:p>
    <w:p w:rsidR="00EA5C4D" w:rsidRDefault="00EA5C4D">
      <w:pPr>
        <w:pStyle w:val="Text"/>
        <w:spacing w:after="0"/>
        <w:ind w:right="-283" w:firstLine="0"/>
        <w:rPr>
          <w:b/>
          <w:bCs/>
          <w:sz w:val="22"/>
          <w:szCs w:val="22"/>
        </w:rPr>
      </w:pPr>
      <w:r>
        <w:rPr>
          <w:b/>
          <w:bCs/>
          <w:sz w:val="22"/>
          <w:szCs w:val="22"/>
        </w:rPr>
        <w:t xml:space="preserve">  </w:t>
      </w:r>
    </w:p>
    <w:p w:rsidR="00C8085C" w:rsidRDefault="00C8085C">
      <w:pPr>
        <w:pStyle w:val="Text"/>
        <w:spacing w:after="0"/>
        <w:ind w:right="-283" w:firstLine="0"/>
        <w:rPr>
          <w:b/>
          <w:bCs/>
          <w:sz w:val="22"/>
          <w:szCs w:val="22"/>
        </w:rPr>
      </w:pPr>
    </w:p>
    <w:p w:rsidR="00BF3A74" w:rsidRDefault="00EA5C4D">
      <w:pPr>
        <w:pStyle w:val="Text"/>
        <w:spacing w:after="0"/>
        <w:ind w:firstLine="0"/>
        <w:jc w:val="both"/>
        <w:rPr>
          <w:bCs/>
          <w:sz w:val="22"/>
          <w:szCs w:val="22"/>
        </w:rPr>
      </w:pPr>
      <w:r>
        <w:rPr>
          <w:b/>
          <w:bCs/>
          <w:sz w:val="22"/>
          <w:szCs w:val="22"/>
        </w:rPr>
        <w:t xml:space="preserve">Vivus </w:t>
      </w:r>
      <w:r w:rsidR="0030577C">
        <w:rPr>
          <w:b/>
          <w:bCs/>
          <w:sz w:val="22"/>
          <w:szCs w:val="22"/>
        </w:rPr>
        <w:t xml:space="preserve">Uhříněves </w:t>
      </w:r>
      <w:r>
        <w:rPr>
          <w:b/>
          <w:bCs/>
          <w:sz w:val="22"/>
          <w:szCs w:val="22"/>
        </w:rPr>
        <w:t>s.r.o</w:t>
      </w:r>
      <w:r w:rsidRPr="00C8085C">
        <w:rPr>
          <w:bCs/>
          <w:sz w:val="22"/>
          <w:szCs w:val="22"/>
        </w:rPr>
        <w:t xml:space="preserve">., </w:t>
      </w:r>
    </w:p>
    <w:p w:rsidR="00EA5C4D" w:rsidRPr="00C8085C" w:rsidRDefault="00EA5C4D">
      <w:pPr>
        <w:pStyle w:val="Text"/>
        <w:spacing w:after="0"/>
        <w:ind w:firstLine="0"/>
        <w:jc w:val="both"/>
        <w:rPr>
          <w:bCs/>
          <w:sz w:val="22"/>
          <w:szCs w:val="22"/>
        </w:rPr>
      </w:pPr>
      <w:r w:rsidRPr="00C8085C">
        <w:rPr>
          <w:bCs/>
          <w:sz w:val="22"/>
          <w:szCs w:val="22"/>
        </w:rPr>
        <w:t>se sídlem Praha 4</w:t>
      </w:r>
      <w:r w:rsidR="00C8085C" w:rsidRPr="00C8085C">
        <w:rPr>
          <w:bCs/>
          <w:sz w:val="22"/>
          <w:szCs w:val="22"/>
        </w:rPr>
        <w:t xml:space="preserve"> -</w:t>
      </w:r>
      <w:r w:rsidRPr="00C8085C">
        <w:rPr>
          <w:bCs/>
          <w:sz w:val="22"/>
          <w:szCs w:val="22"/>
        </w:rPr>
        <w:t xml:space="preserve"> Michle, Budějovická 64/5, PSČ 140 00,</w:t>
      </w:r>
    </w:p>
    <w:p w:rsidR="0030577C" w:rsidRDefault="00EA5C4D">
      <w:pPr>
        <w:pStyle w:val="Text"/>
        <w:spacing w:after="0"/>
        <w:ind w:firstLine="0"/>
        <w:jc w:val="both"/>
        <w:rPr>
          <w:sz w:val="22"/>
        </w:rPr>
      </w:pPr>
      <w:r w:rsidRPr="00C8085C">
        <w:rPr>
          <w:bCs/>
          <w:sz w:val="22"/>
          <w:szCs w:val="22"/>
        </w:rPr>
        <w:t xml:space="preserve">IČ: </w:t>
      </w:r>
      <w:r w:rsidR="00C8085C">
        <w:rPr>
          <w:bCs/>
          <w:sz w:val="22"/>
          <w:szCs w:val="22"/>
        </w:rPr>
        <w:t>28</w:t>
      </w:r>
      <w:r w:rsidR="0030577C">
        <w:rPr>
          <w:bCs/>
          <w:sz w:val="22"/>
          <w:szCs w:val="22"/>
        </w:rPr>
        <w:t>184416</w:t>
      </w:r>
      <w:r w:rsidRPr="00C8085C">
        <w:rPr>
          <w:bCs/>
          <w:sz w:val="22"/>
          <w:szCs w:val="22"/>
        </w:rPr>
        <w:t>, DIČ: CZ</w:t>
      </w:r>
      <w:r w:rsidR="0030577C">
        <w:rPr>
          <w:bCs/>
          <w:sz w:val="22"/>
          <w:szCs w:val="22"/>
        </w:rPr>
        <w:t>28184416</w:t>
      </w:r>
      <w:r w:rsidRPr="00C8085C">
        <w:rPr>
          <w:bCs/>
          <w:sz w:val="22"/>
          <w:szCs w:val="22"/>
        </w:rPr>
        <w:t xml:space="preserve">, </w:t>
      </w:r>
      <w:r w:rsidR="00C8085C">
        <w:rPr>
          <w:bCs/>
          <w:sz w:val="22"/>
          <w:szCs w:val="22"/>
        </w:rPr>
        <w:t xml:space="preserve">obchodní </w:t>
      </w:r>
      <w:r w:rsidR="0030577C">
        <w:rPr>
          <w:bCs/>
          <w:sz w:val="22"/>
          <w:szCs w:val="22"/>
        </w:rPr>
        <w:t>společností</w:t>
      </w:r>
      <w:r w:rsidR="00C8085C">
        <w:rPr>
          <w:bCs/>
          <w:sz w:val="22"/>
          <w:szCs w:val="22"/>
        </w:rPr>
        <w:t xml:space="preserve"> </w:t>
      </w:r>
      <w:r w:rsidRPr="00C8085C">
        <w:rPr>
          <w:sz w:val="22"/>
        </w:rPr>
        <w:t xml:space="preserve">zapsanou v obchodním </w:t>
      </w:r>
    </w:p>
    <w:p w:rsidR="00EA5C4D" w:rsidRPr="00C8085C" w:rsidRDefault="0030577C">
      <w:pPr>
        <w:pStyle w:val="Text"/>
        <w:spacing w:after="0"/>
        <w:ind w:firstLine="0"/>
        <w:jc w:val="both"/>
        <w:rPr>
          <w:sz w:val="22"/>
        </w:rPr>
      </w:pPr>
      <w:r>
        <w:rPr>
          <w:sz w:val="22"/>
        </w:rPr>
        <w:t>r</w:t>
      </w:r>
      <w:r w:rsidR="00EA5C4D" w:rsidRPr="00C8085C">
        <w:rPr>
          <w:sz w:val="22"/>
        </w:rPr>
        <w:t>ejstříku</w:t>
      </w:r>
      <w:r>
        <w:rPr>
          <w:sz w:val="22"/>
        </w:rPr>
        <w:t xml:space="preserve"> </w:t>
      </w:r>
      <w:r w:rsidR="00EA5C4D" w:rsidRPr="00C8085C">
        <w:rPr>
          <w:sz w:val="22"/>
        </w:rPr>
        <w:t>vedeném Městským soudem v Praze, oddílu C, vložce č. 1</w:t>
      </w:r>
      <w:r w:rsidR="00786ABF">
        <w:rPr>
          <w:sz w:val="22"/>
        </w:rPr>
        <w:t>31340</w:t>
      </w:r>
      <w:r w:rsidR="00EA5C4D" w:rsidRPr="00C8085C">
        <w:rPr>
          <w:sz w:val="22"/>
        </w:rPr>
        <w:t xml:space="preserve">, </w:t>
      </w:r>
    </w:p>
    <w:p w:rsidR="00EA5C4D" w:rsidRPr="00C8085C" w:rsidRDefault="0030577C">
      <w:pPr>
        <w:pStyle w:val="Text"/>
        <w:spacing w:after="0"/>
        <w:ind w:firstLine="0"/>
        <w:jc w:val="both"/>
        <w:rPr>
          <w:bCs/>
          <w:sz w:val="22"/>
          <w:szCs w:val="22"/>
        </w:rPr>
      </w:pPr>
      <w:r>
        <w:rPr>
          <w:bCs/>
          <w:sz w:val="22"/>
          <w:szCs w:val="22"/>
        </w:rPr>
        <w:t>zastoupenou</w:t>
      </w:r>
      <w:r w:rsidR="00EA5C4D" w:rsidRPr="00C8085C">
        <w:rPr>
          <w:bCs/>
          <w:sz w:val="22"/>
          <w:szCs w:val="22"/>
        </w:rPr>
        <w:t xml:space="preserve"> jednatelem panem Ing. </w:t>
      </w:r>
      <w:r w:rsidR="00BF3A74">
        <w:rPr>
          <w:bCs/>
          <w:sz w:val="22"/>
          <w:szCs w:val="22"/>
        </w:rPr>
        <w:t>Jiřím Pelnářem</w:t>
      </w:r>
    </w:p>
    <w:p w:rsidR="00BF3A74" w:rsidRDefault="00EA5C4D">
      <w:pPr>
        <w:pStyle w:val="Text"/>
        <w:spacing w:after="0"/>
        <w:ind w:firstLine="0"/>
        <w:jc w:val="both"/>
        <w:rPr>
          <w:bCs/>
          <w:sz w:val="22"/>
          <w:szCs w:val="22"/>
        </w:rPr>
      </w:pPr>
      <w:r w:rsidRPr="00C8085C">
        <w:rPr>
          <w:bCs/>
          <w:sz w:val="22"/>
          <w:szCs w:val="22"/>
        </w:rPr>
        <w:t>(dále jen „</w:t>
      </w:r>
      <w:r>
        <w:rPr>
          <w:b/>
          <w:bCs/>
          <w:sz w:val="22"/>
          <w:szCs w:val="22"/>
        </w:rPr>
        <w:t>Budoucí p</w:t>
      </w:r>
      <w:r w:rsidR="00BF3A74">
        <w:rPr>
          <w:b/>
          <w:bCs/>
          <w:sz w:val="22"/>
          <w:szCs w:val="22"/>
        </w:rPr>
        <w:t>rodávající</w:t>
      </w:r>
      <w:r w:rsidRPr="00C8085C">
        <w:rPr>
          <w:bCs/>
          <w:sz w:val="22"/>
          <w:szCs w:val="22"/>
        </w:rPr>
        <w:t>“)</w:t>
      </w:r>
      <w:r w:rsidR="00BF3A74">
        <w:rPr>
          <w:bCs/>
          <w:sz w:val="22"/>
          <w:szCs w:val="22"/>
        </w:rPr>
        <w:t>, jako investorem</w:t>
      </w:r>
      <w:r w:rsidRPr="00C8085C">
        <w:rPr>
          <w:bCs/>
          <w:sz w:val="22"/>
          <w:szCs w:val="22"/>
        </w:rPr>
        <w:t xml:space="preserve"> </w:t>
      </w:r>
      <w:r w:rsidR="00BF3A74">
        <w:rPr>
          <w:bCs/>
          <w:sz w:val="22"/>
          <w:szCs w:val="22"/>
        </w:rPr>
        <w:t xml:space="preserve">výstavby a budoucím </w:t>
      </w:r>
    </w:p>
    <w:p w:rsidR="00EA5C4D" w:rsidRPr="00C8085C" w:rsidRDefault="00BF3A74">
      <w:pPr>
        <w:pStyle w:val="Text"/>
        <w:spacing w:after="0"/>
        <w:ind w:firstLine="0"/>
        <w:jc w:val="both"/>
        <w:rPr>
          <w:bCs/>
          <w:sz w:val="22"/>
          <w:szCs w:val="22"/>
        </w:rPr>
      </w:pPr>
      <w:r>
        <w:rPr>
          <w:bCs/>
          <w:sz w:val="22"/>
          <w:szCs w:val="22"/>
        </w:rPr>
        <w:t xml:space="preserve">převodcem komerčních jednotek určených pro provoz zdravotnického zařízení </w:t>
      </w:r>
      <w:r w:rsidR="00EA5C4D" w:rsidRPr="00C8085C">
        <w:rPr>
          <w:bCs/>
          <w:sz w:val="22"/>
          <w:szCs w:val="22"/>
        </w:rPr>
        <w:t>na straně jedné</w:t>
      </w:r>
    </w:p>
    <w:p w:rsidR="00EA5C4D" w:rsidRDefault="00EA5C4D">
      <w:pPr>
        <w:pStyle w:val="Text"/>
        <w:spacing w:after="0"/>
        <w:ind w:firstLine="0"/>
        <w:jc w:val="both"/>
        <w:rPr>
          <w:b/>
          <w:bCs/>
          <w:sz w:val="22"/>
          <w:szCs w:val="22"/>
        </w:rPr>
      </w:pPr>
      <w:r>
        <w:rPr>
          <w:b/>
          <w:bCs/>
          <w:sz w:val="22"/>
          <w:szCs w:val="22"/>
        </w:rPr>
        <w:t> </w:t>
      </w:r>
    </w:p>
    <w:p w:rsidR="00EA5C4D" w:rsidRDefault="00EA5C4D">
      <w:pPr>
        <w:pStyle w:val="Text"/>
        <w:spacing w:after="0"/>
        <w:ind w:firstLine="0"/>
        <w:jc w:val="both"/>
        <w:rPr>
          <w:b/>
          <w:bCs/>
          <w:sz w:val="22"/>
          <w:szCs w:val="22"/>
        </w:rPr>
      </w:pPr>
      <w:r>
        <w:rPr>
          <w:b/>
          <w:bCs/>
          <w:sz w:val="22"/>
          <w:szCs w:val="22"/>
        </w:rPr>
        <w:t>a</w:t>
      </w:r>
    </w:p>
    <w:p w:rsidR="00EA5C4D" w:rsidRDefault="00EA5C4D">
      <w:pPr>
        <w:pStyle w:val="Text"/>
        <w:spacing w:after="0"/>
        <w:ind w:firstLine="0"/>
        <w:jc w:val="both"/>
        <w:rPr>
          <w:b/>
          <w:bCs/>
          <w:sz w:val="22"/>
          <w:szCs w:val="22"/>
        </w:rPr>
      </w:pPr>
    </w:p>
    <w:p w:rsidR="00BF3A74" w:rsidRDefault="00BF3A74">
      <w:pPr>
        <w:pStyle w:val="Text"/>
        <w:spacing w:after="0"/>
        <w:ind w:firstLine="0"/>
        <w:jc w:val="both"/>
        <w:rPr>
          <w:bCs/>
          <w:sz w:val="22"/>
          <w:szCs w:val="22"/>
        </w:rPr>
      </w:pPr>
      <w:r>
        <w:rPr>
          <w:b/>
          <w:bCs/>
          <w:sz w:val="22"/>
          <w:szCs w:val="22"/>
        </w:rPr>
        <w:t>Městskou částí Praha 22</w:t>
      </w:r>
      <w:r w:rsidR="00EA5C4D" w:rsidRPr="00C8085C">
        <w:rPr>
          <w:bCs/>
          <w:sz w:val="22"/>
          <w:szCs w:val="22"/>
        </w:rPr>
        <w:t>,</w:t>
      </w:r>
      <w:r>
        <w:rPr>
          <w:bCs/>
          <w:sz w:val="22"/>
          <w:szCs w:val="22"/>
        </w:rPr>
        <w:t xml:space="preserve"> </w:t>
      </w:r>
    </w:p>
    <w:p w:rsidR="00EA5C4D" w:rsidRPr="00C8085C" w:rsidRDefault="00BF3A74">
      <w:pPr>
        <w:pStyle w:val="Text"/>
        <w:spacing w:after="0"/>
        <w:ind w:firstLine="0"/>
        <w:jc w:val="both"/>
        <w:rPr>
          <w:bCs/>
          <w:sz w:val="22"/>
          <w:szCs w:val="22"/>
        </w:rPr>
      </w:pPr>
      <w:r>
        <w:rPr>
          <w:bCs/>
          <w:sz w:val="22"/>
          <w:szCs w:val="22"/>
        </w:rPr>
        <w:t>se sídlem Praha 22 - Uhříněves, Nové náměstí 1250/10, PSČ 104 00,</w:t>
      </w:r>
    </w:p>
    <w:p w:rsidR="00EA5C4D" w:rsidRDefault="00BF3A74">
      <w:pPr>
        <w:pStyle w:val="Text"/>
        <w:spacing w:after="0"/>
        <w:ind w:firstLine="0"/>
        <w:jc w:val="both"/>
        <w:rPr>
          <w:bCs/>
          <w:sz w:val="22"/>
          <w:szCs w:val="22"/>
        </w:rPr>
      </w:pPr>
      <w:r>
        <w:rPr>
          <w:bCs/>
          <w:sz w:val="22"/>
          <w:szCs w:val="22"/>
        </w:rPr>
        <w:t>IČ: 00240915,</w:t>
      </w:r>
    </w:p>
    <w:p w:rsidR="00BF3A74" w:rsidRPr="00C8085C" w:rsidRDefault="00BF3A74">
      <w:pPr>
        <w:pStyle w:val="Text"/>
        <w:spacing w:after="0"/>
        <w:ind w:firstLine="0"/>
        <w:jc w:val="both"/>
        <w:rPr>
          <w:bCs/>
          <w:sz w:val="22"/>
          <w:szCs w:val="22"/>
        </w:rPr>
      </w:pPr>
      <w:r>
        <w:rPr>
          <w:bCs/>
          <w:sz w:val="22"/>
          <w:szCs w:val="22"/>
        </w:rPr>
        <w:t>zastoupenou starostou panem Ing. Martinem Turnovským</w:t>
      </w:r>
    </w:p>
    <w:p w:rsidR="00BF3A74" w:rsidRDefault="00EA5C4D">
      <w:pPr>
        <w:pStyle w:val="Text"/>
        <w:spacing w:after="0"/>
        <w:ind w:firstLine="0"/>
        <w:jc w:val="both"/>
        <w:rPr>
          <w:bCs/>
          <w:sz w:val="22"/>
          <w:szCs w:val="22"/>
        </w:rPr>
      </w:pPr>
      <w:r w:rsidRPr="00C8085C">
        <w:rPr>
          <w:bCs/>
          <w:sz w:val="22"/>
          <w:szCs w:val="22"/>
        </w:rPr>
        <w:t>(dále jen „</w:t>
      </w:r>
      <w:r>
        <w:rPr>
          <w:b/>
          <w:bCs/>
          <w:sz w:val="22"/>
          <w:szCs w:val="22"/>
        </w:rPr>
        <w:t xml:space="preserve">Budoucí </w:t>
      </w:r>
      <w:r w:rsidR="00BF3A74">
        <w:rPr>
          <w:b/>
          <w:bCs/>
          <w:sz w:val="22"/>
          <w:szCs w:val="22"/>
        </w:rPr>
        <w:t>kupující</w:t>
      </w:r>
      <w:r w:rsidRPr="00C8085C">
        <w:rPr>
          <w:bCs/>
          <w:sz w:val="22"/>
          <w:szCs w:val="22"/>
        </w:rPr>
        <w:t>“)</w:t>
      </w:r>
      <w:r w:rsidR="00BF3A74">
        <w:rPr>
          <w:bCs/>
          <w:sz w:val="22"/>
          <w:szCs w:val="22"/>
        </w:rPr>
        <w:t xml:space="preserve">, jako budoucím nabyvatelem komerčních jednotek </w:t>
      </w:r>
    </w:p>
    <w:p w:rsidR="00EA5C4D" w:rsidRDefault="00BF3A74">
      <w:pPr>
        <w:pStyle w:val="Text"/>
        <w:spacing w:after="0"/>
        <w:ind w:firstLine="0"/>
        <w:jc w:val="both"/>
        <w:rPr>
          <w:bCs/>
          <w:sz w:val="22"/>
          <w:szCs w:val="22"/>
        </w:rPr>
      </w:pPr>
      <w:r>
        <w:rPr>
          <w:bCs/>
          <w:sz w:val="22"/>
          <w:szCs w:val="22"/>
        </w:rPr>
        <w:t>do vlastnictví obce Hlavní město Praha</w:t>
      </w:r>
      <w:r w:rsidR="00DB377B">
        <w:rPr>
          <w:bCs/>
          <w:sz w:val="22"/>
          <w:szCs w:val="22"/>
        </w:rPr>
        <w:t>, IČ: 00064581</w:t>
      </w:r>
      <w:r w:rsidR="00EA5C4D" w:rsidRPr="00C8085C">
        <w:rPr>
          <w:bCs/>
          <w:sz w:val="22"/>
          <w:szCs w:val="22"/>
        </w:rPr>
        <w:t xml:space="preserve"> na straně druhé</w:t>
      </w:r>
    </w:p>
    <w:p w:rsidR="00C8085C" w:rsidRDefault="00C8085C">
      <w:pPr>
        <w:pStyle w:val="Text"/>
        <w:spacing w:after="0"/>
        <w:ind w:firstLine="0"/>
        <w:jc w:val="both"/>
        <w:rPr>
          <w:bCs/>
          <w:sz w:val="22"/>
          <w:szCs w:val="22"/>
        </w:rPr>
      </w:pPr>
    </w:p>
    <w:p w:rsidR="00C8085C" w:rsidRDefault="00C8085C">
      <w:pPr>
        <w:pStyle w:val="Text"/>
        <w:spacing w:after="0"/>
        <w:ind w:firstLine="0"/>
        <w:jc w:val="both"/>
        <w:rPr>
          <w:bCs/>
          <w:sz w:val="22"/>
          <w:szCs w:val="22"/>
        </w:rPr>
      </w:pPr>
      <w:r>
        <w:rPr>
          <w:bCs/>
          <w:sz w:val="22"/>
          <w:szCs w:val="22"/>
        </w:rPr>
        <w:t>(Budoucí prodávající a Budoucí kupující společně dále též „</w:t>
      </w:r>
      <w:r>
        <w:rPr>
          <w:b/>
          <w:bCs/>
          <w:sz w:val="22"/>
          <w:szCs w:val="22"/>
        </w:rPr>
        <w:t>Smluvní strany</w:t>
      </w:r>
      <w:r>
        <w:rPr>
          <w:bCs/>
          <w:sz w:val="22"/>
          <w:szCs w:val="22"/>
        </w:rPr>
        <w:t xml:space="preserve">“ </w:t>
      </w:r>
    </w:p>
    <w:p w:rsidR="00C8085C" w:rsidRDefault="00C8085C">
      <w:pPr>
        <w:pStyle w:val="Text"/>
        <w:spacing w:after="0"/>
        <w:ind w:firstLine="0"/>
        <w:jc w:val="both"/>
        <w:rPr>
          <w:bCs/>
          <w:sz w:val="22"/>
          <w:szCs w:val="22"/>
        </w:rPr>
      </w:pPr>
      <w:r>
        <w:rPr>
          <w:bCs/>
          <w:sz w:val="22"/>
          <w:szCs w:val="22"/>
        </w:rPr>
        <w:t>a jednotlivě též „</w:t>
      </w:r>
      <w:r>
        <w:rPr>
          <w:b/>
          <w:bCs/>
          <w:sz w:val="22"/>
          <w:szCs w:val="22"/>
        </w:rPr>
        <w:t>Smluvní strana</w:t>
      </w:r>
      <w:r>
        <w:rPr>
          <w:bCs/>
          <w:sz w:val="22"/>
          <w:szCs w:val="22"/>
        </w:rPr>
        <w:t>“)</w:t>
      </w:r>
      <w:r w:rsidR="00E37A4A">
        <w:rPr>
          <w:bCs/>
          <w:sz w:val="22"/>
          <w:szCs w:val="22"/>
        </w:rPr>
        <w:t>,</w:t>
      </w:r>
    </w:p>
    <w:p w:rsidR="00E37A4A" w:rsidRDefault="00E37A4A">
      <w:pPr>
        <w:pStyle w:val="Text"/>
        <w:spacing w:after="0"/>
        <w:ind w:firstLine="0"/>
        <w:jc w:val="both"/>
        <w:rPr>
          <w:bCs/>
          <w:sz w:val="22"/>
          <w:szCs w:val="22"/>
        </w:rPr>
      </w:pPr>
    </w:p>
    <w:p w:rsidR="00E37A4A" w:rsidRPr="00E37A4A" w:rsidRDefault="00E37A4A">
      <w:pPr>
        <w:pStyle w:val="Text"/>
        <w:spacing w:after="0"/>
        <w:ind w:firstLine="0"/>
        <w:jc w:val="both"/>
        <w:rPr>
          <w:b/>
          <w:bCs/>
          <w:sz w:val="22"/>
          <w:szCs w:val="22"/>
        </w:rPr>
      </w:pPr>
      <w:r w:rsidRPr="00E37A4A">
        <w:rPr>
          <w:b/>
          <w:bCs/>
          <w:sz w:val="22"/>
          <w:szCs w:val="22"/>
        </w:rPr>
        <w:t>za účasti</w:t>
      </w:r>
    </w:p>
    <w:p w:rsidR="00E37A4A" w:rsidRDefault="00E37A4A">
      <w:pPr>
        <w:pStyle w:val="Text"/>
        <w:spacing w:after="0"/>
        <w:ind w:firstLine="0"/>
        <w:jc w:val="both"/>
        <w:rPr>
          <w:bCs/>
          <w:sz w:val="22"/>
          <w:szCs w:val="22"/>
        </w:rPr>
      </w:pPr>
      <w:r w:rsidRPr="00E37A4A">
        <w:rPr>
          <w:b/>
          <w:bCs/>
          <w:sz w:val="22"/>
          <w:szCs w:val="22"/>
        </w:rPr>
        <w:t>JUDr. Lubomíra Jelínka, advokáta</w:t>
      </w:r>
      <w:r>
        <w:rPr>
          <w:b/>
          <w:bCs/>
          <w:sz w:val="22"/>
          <w:szCs w:val="22"/>
        </w:rPr>
        <w:t xml:space="preserve"> </w:t>
      </w:r>
      <w:r>
        <w:rPr>
          <w:bCs/>
          <w:sz w:val="22"/>
          <w:szCs w:val="22"/>
        </w:rPr>
        <w:t>se sídlem Praha 1 - Staré Město,</w:t>
      </w:r>
    </w:p>
    <w:p w:rsidR="00E37A4A" w:rsidRDefault="00E37A4A">
      <w:pPr>
        <w:pStyle w:val="Text"/>
        <w:spacing w:after="0"/>
        <w:ind w:firstLine="0"/>
        <w:jc w:val="both"/>
        <w:rPr>
          <w:bCs/>
          <w:sz w:val="22"/>
          <w:szCs w:val="22"/>
        </w:rPr>
      </w:pPr>
      <w:r>
        <w:rPr>
          <w:bCs/>
          <w:sz w:val="22"/>
          <w:szCs w:val="22"/>
        </w:rPr>
        <w:t>U Prašné brány 1078/1, PSČ 110 00, IČ: 16161891, DIČ: CZ6309020366,</w:t>
      </w:r>
    </w:p>
    <w:p w:rsidR="00E37A4A" w:rsidRDefault="00E37A4A">
      <w:pPr>
        <w:pStyle w:val="Text"/>
        <w:spacing w:after="0"/>
        <w:ind w:firstLine="0"/>
        <w:jc w:val="both"/>
        <w:rPr>
          <w:bCs/>
          <w:sz w:val="22"/>
          <w:szCs w:val="22"/>
        </w:rPr>
      </w:pPr>
      <w:r>
        <w:rPr>
          <w:bCs/>
          <w:sz w:val="22"/>
          <w:szCs w:val="22"/>
        </w:rPr>
        <w:t>zapsaného v seznamu advokátů vedeném Českou advokátní komorou</w:t>
      </w:r>
    </w:p>
    <w:p w:rsidR="00E37A4A" w:rsidRDefault="00E37A4A">
      <w:pPr>
        <w:pStyle w:val="Text"/>
        <w:spacing w:after="0"/>
        <w:ind w:firstLine="0"/>
        <w:jc w:val="both"/>
        <w:rPr>
          <w:bCs/>
          <w:sz w:val="22"/>
          <w:szCs w:val="22"/>
        </w:rPr>
      </w:pPr>
      <w:r>
        <w:rPr>
          <w:bCs/>
          <w:sz w:val="22"/>
          <w:szCs w:val="22"/>
        </w:rPr>
        <w:t>pod evidenčním číslem 03986</w:t>
      </w:r>
    </w:p>
    <w:p w:rsidR="00E37A4A" w:rsidRPr="00E37A4A" w:rsidRDefault="00E37A4A">
      <w:pPr>
        <w:pStyle w:val="Text"/>
        <w:spacing w:after="0"/>
        <w:ind w:firstLine="0"/>
        <w:jc w:val="both"/>
        <w:rPr>
          <w:bCs/>
          <w:sz w:val="22"/>
          <w:szCs w:val="22"/>
        </w:rPr>
      </w:pPr>
      <w:r>
        <w:rPr>
          <w:bCs/>
          <w:sz w:val="22"/>
          <w:szCs w:val="22"/>
        </w:rPr>
        <w:t>(dále jen „</w:t>
      </w:r>
      <w:r>
        <w:rPr>
          <w:b/>
          <w:bCs/>
          <w:sz w:val="22"/>
          <w:szCs w:val="22"/>
        </w:rPr>
        <w:t>Advokát</w:t>
      </w:r>
      <w:r>
        <w:rPr>
          <w:bCs/>
          <w:sz w:val="22"/>
          <w:szCs w:val="22"/>
        </w:rPr>
        <w:t>“), jako budoucího schovatele listin a peněžních prostředků</w:t>
      </w:r>
    </w:p>
    <w:p w:rsidR="00E37A4A" w:rsidRDefault="00E37A4A">
      <w:pPr>
        <w:pStyle w:val="Text"/>
        <w:spacing w:after="0"/>
        <w:ind w:firstLine="0"/>
        <w:jc w:val="both"/>
        <w:rPr>
          <w:bCs/>
          <w:sz w:val="22"/>
          <w:szCs w:val="22"/>
        </w:rPr>
      </w:pPr>
    </w:p>
    <w:p w:rsidR="00EA5C4D" w:rsidRPr="00E37A4A" w:rsidRDefault="00EA5C4D" w:rsidP="00E37A4A">
      <w:pPr>
        <w:pStyle w:val="Text"/>
        <w:spacing w:after="0"/>
        <w:ind w:firstLine="0"/>
        <w:jc w:val="both"/>
        <w:rPr>
          <w:color w:val="000000"/>
          <w:sz w:val="22"/>
          <w:u w:val="single"/>
        </w:rPr>
      </w:pPr>
    </w:p>
    <w:p w:rsidR="00EA5C4D" w:rsidRDefault="00EA5C4D">
      <w:pPr>
        <w:pStyle w:val="Nadpiscislovany"/>
        <w:ind w:left="540" w:firstLine="0"/>
        <w:jc w:val="left"/>
        <w:rPr>
          <w:rFonts w:ascii="Times New Roman" w:hAnsi="Times New Roman"/>
          <w:szCs w:val="22"/>
          <w:u w:val="none"/>
        </w:rPr>
      </w:pPr>
      <w:r>
        <w:rPr>
          <w:rFonts w:ascii="Times New Roman" w:hAnsi="Times New Roman"/>
          <w:szCs w:val="22"/>
          <w:u w:val="none"/>
        </w:rPr>
        <w:t xml:space="preserve">                                 1</w:t>
      </w:r>
      <w:r w:rsidR="0026779A">
        <w:rPr>
          <w:rFonts w:ascii="Times New Roman" w:hAnsi="Times New Roman"/>
          <w:szCs w:val="22"/>
          <w:u w:val="none"/>
        </w:rPr>
        <w:t xml:space="preserve">.  Úvodní </w:t>
      </w:r>
      <w:r>
        <w:rPr>
          <w:rFonts w:ascii="Times New Roman" w:hAnsi="Times New Roman"/>
          <w:szCs w:val="22"/>
          <w:u w:val="none"/>
        </w:rPr>
        <w:t xml:space="preserve">prohlášení </w:t>
      </w:r>
      <w:r w:rsidR="0026779A">
        <w:rPr>
          <w:rFonts w:ascii="Times New Roman" w:hAnsi="Times New Roman"/>
          <w:szCs w:val="22"/>
          <w:u w:val="none"/>
        </w:rPr>
        <w:t>Smluvních stran</w:t>
      </w:r>
      <w:r>
        <w:rPr>
          <w:rFonts w:ascii="Times New Roman" w:hAnsi="Times New Roman"/>
          <w:szCs w:val="22"/>
          <w:u w:val="none"/>
        </w:rPr>
        <w:t xml:space="preserve"> </w:t>
      </w:r>
    </w:p>
    <w:p w:rsidR="00EA5C4D" w:rsidRDefault="00EA5C4D">
      <w:pPr>
        <w:pStyle w:val="Nadpiscislovany"/>
        <w:ind w:left="540" w:firstLine="0"/>
        <w:jc w:val="left"/>
        <w:rPr>
          <w:rFonts w:ascii="Times New Roman" w:hAnsi="Times New Roman"/>
          <w:szCs w:val="22"/>
        </w:rPr>
      </w:pPr>
    </w:p>
    <w:p w:rsidR="00EA5C4D" w:rsidRDefault="00EA5C4D">
      <w:pPr>
        <w:pStyle w:val="Zkladntextcislovany"/>
        <w:numPr>
          <w:ilvl w:val="1"/>
          <w:numId w:val="6"/>
        </w:numPr>
        <w:rPr>
          <w:rFonts w:ascii="Times New Roman" w:hAnsi="Times New Roman"/>
          <w:szCs w:val="22"/>
        </w:rPr>
      </w:pPr>
      <w:r>
        <w:rPr>
          <w:rFonts w:ascii="Times New Roman" w:hAnsi="Times New Roman"/>
          <w:szCs w:val="22"/>
        </w:rPr>
        <w:t xml:space="preserve">Budoucí převodce prohlašuje, že </w:t>
      </w:r>
    </w:p>
    <w:p w:rsidR="00EA5C4D" w:rsidRDefault="00EA5C4D">
      <w:pPr>
        <w:pStyle w:val="Zkladntextcislovany"/>
        <w:ind w:left="0" w:firstLine="0"/>
        <w:rPr>
          <w:rFonts w:ascii="Times New Roman" w:hAnsi="Times New Roman"/>
          <w:szCs w:val="22"/>
        </w:rPr>
      </w:pPr>
    </w:p>
    <w:p w:rsidR="003413B2" w:rsidRDefault="00EA5C4D" w:rsidP="00283BE2">
      <w:pPr>
        <w:pStyle w:val="Zkladntextcislovany"/>
        <w:numPr>
          <w:ilvl w:val="0"/>
          <w:numId w:val="14"/>
        </w:numPr>
        <w:rPr>
          <w:rFonts w:ascii="Times New Roman" w:hAnsi="Times New Roman"/>
          <w:szCs w:val="22"/>
        </w:rPr>
      </w:pPr>
      <w:r w:rsidRPr="009A55A9">
        <w:rPr>
          <w:rFonts w:ascii="Times New Roman" w:hAnsi="Times New Roman"/>
          <w:szCs w:val="22"/>
        </w:rPr>
        <w:t>je výlučným vlastníkem pozemků č. parc. 1</w:t>
      </w:r>
      <w:r w:rsidR="009A55A9">
        <w:rPr>
          <w:rFonts w:ascii="Times New Roman" w:hAnsi="Times New Roman"/>
          <w:szCs w:val="22"/>
        </w:rPr>
        <w:t>060</w:t>
      </w:r>
      <w:r w:rsidRPr="009A55A9">
        <w:rPr>
          <w:rFonts w:ascii="Times New Roman" w:hAnsi="Times New Roman"/>
          <w:szCs w:val="22"/>
        </w:rPr>
        <w:t xml:space="preserve"> - ostatní plocha o výměře </w:t>
      </w:r>
      <w:r w:rsidR="009A55A9">
        <w:rPr>
          <w:rFonts w:ascii="Times New Roman" w:hAnsi="Times New Roman"/>
          <w:szCs w:val="22"/>
        </w:rPr>
        <w:t>507</w:t>
      </w:r>
      <w:r w:rsidRPr="009A55A9">
        <w:rPr>
          <w:rFonts w:ascii="Times New Roman" w:hAnsi="Times New Roman"/>
          <w:szCs w:val="22"/>
        </w:rPr>
        <w:t xml:space="preserve"> m</w:t>
      </w:r>
      <w:r w:rsidRPr="009A55A9">
        <w:rPr>
          <w:rFonts w:ascii="Times New Roman" w:hAnsi="Times New Roman"/>
          <w:szCs w:val="22"/>
          <w:vertAlign w:val="superscript"/>
        </w:rPr>
        <w:t>2</w:t>
      </w:r>
      <w:r w:rsidR="009A55A9">
        <w:rPr>
          <w:rFonts w:ascii="Times New Roman" w:hAnsi="Times New Roman"/>
          <w:szCs w:val="22"/>
        </w:rPr>
        <w:t>, č. parc. 1892 - zastavěná plocha a nádvoří o výměře 178 m</w:t>
      </w:r>
      <w:r w:rsidR="009A55A9">
        <w:rPr>
          <w:rFonts w:ascii="Times New Roman" w:hAnsi="Times New Roman"/>
          <w:szCs w:val="22"/>
          <w:vertAlign w:val="superscript"/>
        </w:rPr>
        <w:t>2</w:t>
      </w:r>
      <w:r w:rsidR="009A55A9">
        <w:rPr>
          <w:rFonts w:ascii="Times New Roman" w:hAnsi="Times New Roman"/>
          <w:szCs w:val="22"/>
        </w:rPr>
        <w:t>, č. parc. 1898/4 - ostatní plocha o výměře 136 m</w:t>
      </w:r>
      <w:r w:rsidR="009A55A9">
        <w:rPr>
          <w:rFonts w:ascii="Times New Roman" w:hAnsi="Times New Roman"/>
          <w:szCs w:val="22"/>
          <w:vertAlign w:val="superscript"/>
        </w:rPr>
        <w:t>2</w:t>
      </w:r>
      <w:r w:rsidR="009A55A9">
        <w:rPr>
          <w:rFonts w:ascii="Times New Roman" w:hAnsi="Times New Roman"/>
          <w:szCs w:val="22"/>
        </w:rPr>
        <w:t xml:space="preserve">, č. parc. 1900/1 </w:t>
      </w:r>
      <w:r w:rsidR="00770A42">
        <w:rPr>
          <w:rFonts w:ascii="Times New Roman" w:hAnsi="Times New Roman"/>
          <w:szCs w:val="22"/>
        </w:rPr>
        <w:t>-</w:t>
      </w:r>
      <w:r w:rsidR="009A55A9">
        <w:rPr>
          <w:rFonts w:ascii="Times New Roman" w:hAnsi="Times New Roman"/>
          <w:szCs w:val="22"/>
        </w:rPr>
        <w:t xml:space="preserve"> ostatní plocha o výměře 44278 m</w:t>
      </w:r>
      <w:r w:rsidR="009A55A9">
        <w:rPr>
          <w:rFonts w:ascii="Times New Roman" w:hAnsi="Times New Roman"/>
          <w:szCs w:val="22"/>
          <w:vertAlign w:val="superscript"/>
        </w:rPr>
        <w:t>2</w:t>
      </w:r>
      <w:r w:rsidR="009A55A9">
        <w:rPr>
          <w:rFonts w:ascii="Times New Roman" w:hAnsi="Times New Roman"/>
          <w:szCs w:val="22"/>
        </w:rPr>
        <w:t xml:space="preserve"> </w:t>
      </w:r>
      <w:r w:rsidR="00C8085C" w:rsidRPr="009A55A9">
        <w:rPr>
          <w:rFonts w:ascii="Times New Roman" w:hAnsi="Times New Roman"/>
          <w:szCs w:val="22"/>
        </w:rPr>
        <w:t xml:space="preserve">a </w:t>
      </w:r>
      <w:r w:rsidRPr="009A55A9">
        <w:rPr>
          <w:rFonts w:ascii="Times New Roman" w:hAnsi="Times New Roman"/>
          <w:szCs w:val="22"/>
        </w:rPr>
        <w:t>č. parc. 1</w:t>
      </w:r>
      <w:r w:rsidR="009A55A9">
        <w:rPr>
          <w:rFonts w:ascii="Times New Roman" w:hAnsi="Times New Roman"/>
          <w:szCs w:val="22"/>
        </w:rPr>
        <w:t>900</w:t>
      </w:r>
      <w:r w:rsidR="00C8085C" w:rsidRPr="009A55A9">
        <w:rPr>
          <w:rFonts w:ascii="Times New Roman" w:hAnsi="Times New Roman"/>
          <w:szCs w:val="22"/>
        </w:rPr>
        <w:t>/</w:t>
      </w:r>
      <w:r w:rsidR="009A55A9">
        <w:rPr>
          <w:rFonts w:ascii="Times New Roman" w:hAnsi="Times New Roman"/>
          <w:szCs w:val="22"/>
        </w:rPr>
        <w:t>91</w:t>
      </w:r>
      <w:r w:rsidRPr="009A55A9">
        <w:rPr>
          <w:rFonts w:ascii="Times New Roman" w:hAnsi="Times New Roman"/>
          <w:szCs w:val="22"/>
        </w:rPr>
        <w:t xml:space="preserve"> - ostatní plocha o výměře </w:t>
      </w:r>
      <w:r w:rsidR="009A55A9">
        <w:rPr>
          <w:rFonts w:ascii="Times New Roman" w:hAnsi="Times New Roman"/>
          <w:szCs w:val="22"/>
        </w:rPr>
        <w:t>44778</w:t>
      </w:r>
      <w:r w:rsidR="00C8085C" w:rsidRPr="009A55A9">
        <w:rPr>
          <w:rFonts w:ascii="Times New Roman" w:hAnsi="Times New Roman"/>
          <w:szCs w:val="22"/>
        </w:rPr>
        <w:t xml:space="preserve"> </w:t>
      </w:r>
      <w:r w:rsidRPr="009A55A9">
        <w:rPr>
          <w:rFonts w:ascii="Times New Roman" w:hAnsi="Times New Roman"/>
          <w:szCs w:val="22"/>
        </w:rPr>
        <w:t>m</w:t>
      </w:r>
      <w:r w:rsidRPr="009A55A9">
        <w:rPr>
          <w:rFonts w:ascii="Times New Roman" w:hAnsi="Times New Roman"/>
          <w:szCs w:val="22"/>
          <w:vertAlign w:val="superscript"/>
        </w:rPr>
        <w:t>2</w:t>
      </w:r>
      <w:r w:rsidR="00C8085C" w:rsidRPr="009A55A9">
        <w:rPr>
          <w:rFonts w:ascii="Times New Roman" w:hAnsi="Times New Roman"/>
          <w:szCs w:val="22"/>
        </w:rPr>
        <w:t xml:space="preserve">, </w:t>
      </w:r>
      <w:r w:rsidRPr="009A55A9">
        <w:rPr>
          <w:rFonts w:ascii="Times New Roman" w:hAnsi="Times New Roman"/>
          <w:szCs w:val="22"/>
        </w:rPr>
        <w:t xml:space="preserve">zapsaných u Katastrálního úřadu </w:t>
      </w:r>
      <w:r w:rsidR="00B255DC">
        <w:rPr>
          <w:rFonts w:ascii="Times New Roman" w:hAnsi="Times New Roman"/>
          <w:szCs w:val="22"/>
        </w:rPr>
        <w:t>pro hlavní město Prahu, Katastrálního pracoviště Praha (dále jen „</w:t>
      </w:r>
      <w:r w:rsidR="00B255DC">
        <w:rPr>
          <w:rFonts w:ascii="Times New Roman" w:hAnsi="Times New Roman"/>
          <w:b/>
          <w:szCs w:val="22"/>
        </w:rPr>
        <w:t>Katastrální úřad</w:t>
      </w:r>
      <w:r w:rsidR="00B255DC">
        <w:rPr>
          <w:rFonts w:ascii="Times New Roman" w:hAnsi="Times New Roman"/>
          <w:szCs w:val="22"/>
        </w:rPr>
        <w:t xml:space="preserve">“) </w:t>
      </w:r>
      <w:r w:rsidRPr="009A55A9">
        <w:rPr>
          <w:rFonts w:ascii="Times New Roman" w:hAnsi="Times New Roman"/>
          <w:szCs w:val="22"/>
        </w:rPr>
        <w:t xml:space="preserve">na listu vlastnictví č. </w:t>
      </w:r>
      <w:r w:rsidR="009A55A9">
        <w:rPr>
          <w:rFonts w:ascii="Times New Roman" w:hAnsi="Times New Roman"/>
          <w:szCs w:val="22"/>
        </w:rPr>
        <w:t>3123</w:t>
      </w:r>
      <w:r w:rsidRPr="009A55A9">
        <w:rPr>
          <w:rFonts w:ascii="Times New Roman" w:hAnsi="Times New Roman"/>
          <w:szCs w:val="22"/>
        </w:rPr>
        <w:t xml:space="preserve"> pro obec Praha, katastrální území </w:t>
      </w:r>
      <w:r w:rsidR="009A55A9">
        <w:rPr>
          <w:rFonts w:ascii="Times New Roman" w:hAnsi="Times New Roman"/>
          <w:szCs w:val="22"/>
        </w:rPr>
        <w:t>Uhříněves</w:t>
      </w:r>
      <w:r w:rsidR="009A55A9" w:rsidRPr="009A55A9">
        <w:rPr>
          <w:rFonts w:ascii="Times New Roman" w:hAnsi="Times New Roman"/>
          <w:szCs w:val="22"/>
        </w:rPr>
        <w:t>, na nichž</w:t>
      </w:r>
      <w:r w:rsidR="009A55A9">
        <w:rPr>
          <w:rFonts w:ascii="Times New Roman" w:hAnsi="Times New Roman"/>
          <w:szCs w:val="22"/>
        </w:rPr>
        <w:t>, resp. na jejich části představované dle stávajícího stavu katastrální evidence pozemk</w:t>
      </w:r>
      <w:r w:rsidR="009A4A2A">
        <w:rPr>
          <w:rFonts w:ascii="Times New Roman" w:hAnsi="Times New Roman"/>
          <w:szCs w:val="22"/>
        </w:rPr>
        <w:t>em</w:t>
      </w:r>
      <w:r w:rsidR="009A55A9">
        <w:rPr>
          <w:rFonts w:ascii="Times New Roman" w:hAnsi="Times New Roman"/>
          <w:szCs w:val="22"/>
        </w:rPr>
        <w:t xml:space="preserve"> </w:t>
      </w:r>
      <w:r w:rsidR="009A55A9" w:rsidRPr="009A4A2A">
        <w:rPr>
          <w:rFonts w:ascii="Times New Roman" w:hAnsi="Times New Roman"/>
          <w:szCs w:val="22"/>
        </w:rPr>
        <w:t xml:space="preserve">č. parc. </w:t>
      </w:r>
      <w:r w:rsidR="006F0B5E" w:rsidRPr="009A4A2A">
        <w:rPr>
          <w:rFonts w:ascii="Times New Roman" w:hAnsi="Times New Roman"/>
          <w:szCs w:val="22"/>
        </w:rPr>
        <w:t>1900/</w:t>
      </w:r>
      <w:r w:rsidR="00DB377B">
        <w:rPr>
          <w:rFonts w:ascii="Times New Roman" w:hAnsi="Times New Roman"/>
          <w:szCs w:val="22"/>
        </w:rPr>
        <w:t>91</w:t>
      </w:r>
      <w:r w:rsidR="009A55A9">
        <w:rPr>
          <w:rFonts w:ascii="Times New Roman" w:hAnsi="Times New Roman"/>
          <w:szCs w:val="22"/>
        </w:rPr>
        <w:t xml:space="preserve"> </w:t>
      </w:r>
      <w:r w:rsidR="00DB377B">
        <w:rPr>
          <w:rFonts w:ascii="Times New Roman" w:hAnsi="Times New Roman"/>
          <w:szCs w:val="22"/>
        </w:rPr>
        <w:t>(dále jen „</w:t>
      </w:r>
      <w:r w:rsidR="00DB377B">
        <w:rPr>
          <w:rFonts w:ascii="Times New Roman" w:hAnsi="Times New Roman"/>
          <w:b/>
          <w:szCs w:val="22"/>
        </w:rPr>
        <w:t>Pozemek</w:t>
      </w:r>
      <w:r w:rsidR="00DB377B">
        <w:rPr>
          <w:rFonts w:ascii="Times New Roman" w:hAnsi="Times New Roman"/>
          <w:szCs w:val="22"/>
        </w:rPr>
        <w:t>“)</w:t>
      </w:r>
      <w:r w:rsidR="009A55A9" w:rsidRPr="009A55A9">
        <w:rPr>
          <w:rFonts w:ascii="Times New Roman" w:hAnsi="Times New Roman"/>
          <w:szCs w:val="22"/>
        </w:rPr>
        <w:t xml:space="preserve"> v době uzavření této </w:t>
      </w:r>
      <w:r w:rsidR="009A55A9" w:rsidRPr="009A55A9">
        <w:rPr>
          <w:rFonts w:ascii="Times New Roman" w:hAnsi="Times New Roman"/>
          <w:szCs w:val="22"/>
        </w:rPr>
        <w:lastRenderedPageBreak/>
        <w:t xml:space="preserve">Smlouvy realizuje výstavbu </w:t>
      </w:r>
      <w:r w:rsidR="00DB377B">
        <w:rPr>
          <w:rFonts w:ascii="Times New Roman" w:hAnsi="Times New Roman"/>
          <w:b/>
          <w:i/>
          <w:szCs w:val="22"/>
        </w:rPr>
        <w:t>2</w:t>
      </w:r>
      <w:r w:rsidR="009A55A9" w:rsidRPr="00786ABF">
        <w:rPr>
          <w:rFonts w:ascii="Times New Roman" w:hAnsi="Times New Roman"/>
          <w:b/>
          <w:i/>
          <w:szCs w:val="22"/>
        </w:rPr>
        <w:t xml:space="preserve">. etapy developerského projektu </w:t>
      </w:r>
      <w:r w:rsidR="009A55A9">
        <w:rPr>
          <w:rFonts w:ascii="Times New Roman" w:hAnsi="Times New Roman"/>
          <w:b/>
          <w:i/>
          <w:szCs w:val="22"/>
        </w:rPr>
        <w:t>Obytný soubor Vivus Uhříněves</w:t>
      </w:r>
      <w:r w:rsidR="009A55A9">
        <w:rPr>
          <w:rFonts w:ascii="Times New Roman" w:hAnsi="Times New Roman"/>
          <w:szCs w:val="22"/>
        </w:rPr>
        <w:t xml:space="preserve"> </w:t>
      </w:r>
      <w:r w:rsidR="009A55A9" w:rsidRPr="009A55A9">
        <w:rPr>
          <w:rFonts w:ascii="Times New Roman" w:hAnsi="Times New Roman"/>
          <w:szCs w:val="22"/>
        </w:rPr>
        <w:t>(dá</w:t>
      </w:r>
      <w:r w:rsidR="009A55A9">
        <w:rPr>
          <w:rFonts w:ascii="Times New Roman" w:hAnsi="Times New Roman"/>
          <w:szCs w:val="22"/>
        </w:rPr>
        <w:t>le též „</w:t>
      </w:r>
      <w:r w:rsidR="009A55A9">
        <w:rPr>
          <w:rFonts w:ascii="Times New Roman" w:hAnsi="Times New Roman"/>
          <w:b/>
          <w:szCs w:val="22"/>
        </w:rPr>
        <w:t>Projekt</w:t>
      </w:r>
      <w:r w:rsidR="009A55A9">
        <w:rPr>
          <w:rFonts w:ascii="Times New Roman" w:hAnsi="Times New Roman"/>
          <w:szCs w:val="22"/>
        </w:rPr>
        <w:t>“ nebo „</w:t>
      </w:r>
      <w:r w:rsidR="009A55A9">
        <w:rPr>
          <w:rFonts w:ascii="Times New Roman" w:hAnsi="Times New Roman"/>
          <w:b/>
          <w:szCs w:val="22"/>
        </w:rPr>
        <w:t>Stavba</w:t>
      </w:r>
      <w:r w:rsidR="009A55A9">
        <w:rPr>
          <w:rFonts w:ascii="Times New Roman" w:hAnsi="Times New Roman"/>
          <w:szCs w:val="22"/>
        </w:rPr>
        <w:t>“)</w:t>
      </w:r>
      <w:r w:rsidR="00BA63AD" w:rsidRPr="009A55A9">
        <w:rPr>
          <w:rFonts w:ascii="Times New Roman" w:hAnsi="Times New Roman"/>
          <w:szCs w:val="22"/>
        </w:rPr>
        <w:t>;</w:t>
      </w:r>
      <w:r w:rsidRPr="009A55A9">
        <w:rPr>
          <w:rFonts w:ascii="Times New Roman" w:hAnsi="Times New Roman"/>
          <w:szCs w:val="22"/>
        </w:rPr>
        <w:t xml:space="preserve">  </w:t>
      </w:r>
    </w:p>
    <w:p w:rsidR="00DB377B" w:rsidRPr="00283BE2" w:rsidRDefault="00DB377B" w:rsidP="00DB377B">
      <w:pPr>
        <w:pStyle w:val="Zkladntextcislovany"/>
        <w:tabs>
          <w:tab w:val="clear" w:pos="720"/>
        </w:tabs>
        <w:ind w:firstLine="0"/>
        <w:rPr>
          <w:rFonts w:ascii="Times New Roman" w:hAnsi="Times New Roman"/>
          <w:szCs w:val="22"/>
        </w:rPr>
      </w:pPr>
    </w:p>
    <w:p w:rsidR="001910B3" w:rsidRPr="00E37A4A" w:rsidRDefault="002A66D7" w:rsidP="00E37A4A">
      <w:pPr>
        <w:pStyle w:val="Zkladntextcislovany"/>
        <w:numPr>
          <w:ilvl w:val="0"/>
          <w:numId w:val="14"/>
        </w:numPr>
        <w:rPr>
          <w:rFonts w:ascii="Times New Roman" w:hAnsi="Times New Roman"/>
          <w:szCs w:val="22"/>
        </w:rPr>
      </w:pPr>
      <w:r w:rsidRPr="005F07AF">
        <w:rPr>
          <w:rFonts w:ascii="Times New Roman" w:hAnsi="Times New Roman"/>
          <w:szCs w:val="22"/>
        </w:rPr>
        <w:t>Pozem</w:t>
      </w:r>
      <w:r w:rsidR="00DB377B">
        <w:rPr>
          <w:rFonts w:ascii="Times New Roman" w:hAnsi="Times New Roman"/>
          <w:szCs w:val="22"/>
        </w:rPr>
        <w:t>ek</w:t>
      </w:r>
      <w:r w:rsidRPr="005F07AF">
        <w:rPr>
          <w:rFonts w:ascii="Times New Roman" w:hAnsi="Times New Roman"/>
          <w:szCs w:val="22"/>
        </w:rPr>
        <w:t xml:space="preserve"> j</w:t>
      </w:r>
      <w:r w:rsidR="00DB377B">
        <w:rPr>
          <w:rFonts w:ascii="Times New Roman" w:hAnsi="Times New Roman"/>
          <w:szCs w:val="22"/>
        </w:rPr>
        <w:t>e</w:t>
      </w:r>
      <w:r w:rsidRPr="005F07AF">
        <w:rPr>
          <w:rFonts w:ascii="Times New Roman" w:hAnsi="Times New Roman"/>
          <w:szCs w:val="22"/>
        </w:rPr>
        <w:t xml:space="preserve"> k datu uzavření této Smlouvy zatížen pouze </w:t>
      </w:r>
      <w:r w:rsidR="00FB0907">
        <w:rPr>
          <w:rFonts w:ascii="Times New Roman" w:hAnsi="Times New Roman"/>
          <w:szCs w:val="22"/>
        </w:rPr>
        <w:t xml:space="preserve">(i) </w:t>
      </w:r>
      <w:r w:rsidR="00DA13F6" w:rsidRPr="005F07AF">
        <w:rPr>
          <w:rFonts w:ascii="Times New Roman" w:hAnsi="Times New Roman"/>
          <w:szCs w:val="22"/>
        </w:rPr>
        <w:t>věcným břemenem/služebností umístění vodního díla na pozemku a vstupu a vjezdu na tento pozemek za účelem provádění údržby, oprav a rekonstrukcí a odstraňování havárií</w:t>
      </w:r>
      <w:r w:rsidR="00DB377B">
        <w:rPr>
          <w:rFonts w:ascii="Times New Roman" w:hAnsi="Times New Roman"/>
          <w:szCs w:val="22"/>
        </w:rPr>
        <w:t xml:space="preserve">, </w:t>
      </w:r>
      <w:r w:rsidR="00DA13F6" w:rsidRPr="005F07AF">
        <w:rPr>
          <w:rFonts w:ascii="Times New Roman" w:hAnsi="Times New Roman"/>
          <w:szCs w:val="22"/>
        </w:rPr>
        <w:t xml:space="preserve">neprovedení staveb a neosázení trvalými porosty v rozsahu dle geometrického plánu </w:t>
      </w:r>
      <w:r w:rsidR="00DB377B">
        <w:rPr>
          <w:rFonts w:ascii="Times New Roman" w:hAnsi="Times New Roman"/>
          <w:szCs w:val="22"/>
        </w:rPr>
        <w:t xml:space="preserve">č. 1823-10/2006 </w:t>
      </w:r>
      <w:r w:rsidR="00DA13F6" w:rsidRPr="005F07AF">
        <w:rPr>
          <w:rFonts w:ascii="Times New Roman" w:hAnsi="Times New Roman"/>
          <w:szCs w:val="22"/>
        </w:rPr>
        <w:t xml:space="preserve">ve prospěch </w:t>
      </w:r>
      <w:r w:rsidR="00DB377B">
        <w:rPr>
          <w:rFonts w:ascii="Times New Roman" w:hAnsi="Times New Roman"/>
          <w:szCs w:val="22"/>
        </w:rPr>
        <w:t xml:space="preserve">obce </w:t>
      </w:r>
      <w:r w:rsidR="00DA13F6" w:rsidRPr="005F07AF">
        <w:rPr>
          <w:rFonts w:ascii="Times New Roman" w:hAnsi="Times New Roman"/>
          <w:szCs w:val="22"/>
        </w:rPr>
        <w:t>Hlavního měst</w:t>
      </w:r>
      <w:r w:rsidR="00DB377B">
        <w:rPr>
          <w:rFonts w:ascii="Times New Roman" w:hAnsi="Times New Roman"/>
          <w:szCs w:val="22"/>
        </w:rPr>
        <w:t>o</w:t>
      </w:r>
      <w:r w:rsidR="00DA13F6" w:rsidRPr="005F07AF">
        <w:rPr>
          <w:rFonts w:ascii="Times New Roman" w:hAnsi="Times New Roman"/>
          <w:szCs w:val="22"/>
        </w:rPr>
        <w:t xml:space="preserve"> Prah</w:t>
      </w:r>
      <w:r w:rsidR="00DB377B">
        <w:rPr>
          <w:rFonts w:ascii="Times New Roman" w:hAnsi="Times New Roman"/>
          <w:szCs w:val="22"/>
        </w:rPr>
        <w:t>a</w:t>
      </w:r>
      <w:r w:rsidR="00DA13F6" w:rsidRPr="005F07AF">
        <w:rPr>
          <w:rFonts w:ascii="Times New Roman" w:hAnsi="Times New Roman"/>
          <w:szCs w:val="22"/>
        </w:rPr>
        <w:t>, IČ: 000</w:t>
      </w:r>
      <w:r w:rsidR="00786ABF">
        <w:rPr>
          <w:rFonts w:ascii="Times New Roman" w:hAnsi="Times New Roman"/>
          <w:szCs w:val="22"/>
        </w:rPr>
        <w:t>64</w:t>
      </w:r>
      <w:r w:rsidR="00DA13F6" w:rsidRPr="005F07AF">
        <w:rPr>
          <w:rFonts w:ascii="Times New Roman" w:hAnsi="Times New Roman"/>
          <w:szCs w:val="22"/>
        </w:rPr>
        <w:t xml:space="preserve">581 dle smlouvy o zřízení věcného břemene ze dne </w:t>
      </w:r>
      <w:r w:rsidR="00DB377B">
        <w:rPr>
          <w:rFonts w:ascii="Times New Roman" w:hAnsi="Times New Roman"/>
          <w:szCs w:val="22"/>
        </w:rPr>
        <w:t>12. 06. 2013</w:t>
      </w:r>
      <w:r w:rsidR="00DA13F6" w:rsidRPr="005F07AF">
        <w:rPr>
          <w:rFonts w:ascii="Times New Roman" w:hAnsi="Times New Roman"/>
          <w:szCs w:val="22"/>
        </w:rPr>
        <w:t xml:space="preserve">, podle níž byl vklad práva do katastru nemovitostí povolen </w:t>
      </w:r>
      <w:r w:rsidR="00DB377B">
        <w:rPr>
          <w:rFonts w:ascii="Times New Roman" w:hAnsi="Times New Roman"/>
          <w:szCs w:val="22"/>
        </w:rPr>
        <w:t xml:space="preserve">s právními účinky vkladu práva k 01. 07. 2013 </w:t>
      </w:r>
      <w:r w:rsidR="00612E82" w:rsidRPr="005F07AF">
        <w:rPr>
          <w:rFonts w:ascii="Times New Roman" w:hAnsi="Times New Roman"/>
          <w:szCs w:val="22"/>
        </w:rPr>
        <w:t>rozhodnutí</w:t>
      </w:r>
      <w:r w:rsidR="00DA13F6" w:rsidRPr="005F07AF">
        <w:rPr>
          <w:rFonts w:ascii="Times New Roman" w:hAnsi="Times New Roman"/>
          <w:szCs w:val="22"/>
        </w:rPr>
        <w:t>m</w:t>
      </w:r>
      <w:r w:rsidR="00612E82" w:rsidRPr="005F07AF">
        <w:rPr>
          <w:rFonts w:ascii="Times New Roman" w:hAnsi="Times New Roman"/>
          <w:szCs w:val="22"/>
        </w:rPr>
        <w:t xml:space="preserve"> Katastrálního úřadu č.j. V-</w:t>
      </w:r>
      <w:r w:rsidR="00DA13F6" w:rsidRPr="005F07AF">
        <w:rPr>
          <w:rFonts w:ascii="Times New Roman" w:hAnsi="Times New Roman"/>
          <w:szCs w:val="22"/>
        </w:rPr>
        <w:t>50354</w:t>
      </w:r>
      <w:r w:rsidR="00612E82" w:rsidRPr="005F07AF">
        <w:rPr>
          <w:rFonts w:ascii="Times New Roman" w:hAnsi="Times New Roman"/>
          <w:szCs w:val="22"/>
        </w:rPr>
        <w:t>/20</w:t>
      </w:r>
      <w:r w:rsidR="00DA13F6" w:rsidRPr="005F07AF">
        <w:rPr>
          <w:rFonts w:ascii="Times New Roman" w:hAnsi="Times New Roman"/>
          <w:szCs w:val="22"/>
        </w:rPr>
        <w:t>11</w:t>
      </w:r>
      <w:r w:rsidR="00612E82" w:rsidRPr="005F07AF">
        <w:rPr>
          <w:rFonts w:ascii="Times New Roman" w:hAnsi="Times New Roman"/>
          <w:szCs w:val="22"/>
        </w:rPr>
        <w:t>-</w:t>
      </w:r>
      <w:r w:rsidR="00DA13F6" w:rsidRPr="005F07AF">
        <w:rPr>
          <w:rFonts w:ascii="Times New Roman" w:hAnsi="Times New Roman"/>
          <w:szCs w:val="22"/>
        </w:rPr>
        <w:t>101</w:t>
      </w:r>
      <w:r w:rsidR="008A18AA" w:rsidRPr="005F07AF">
        <w:rPr>
          <w:rFonts w:ascii="Times New Roman" w:hAnsi="Times New Roman"/>
          <w:szCs w:val="22"/>
        </w:rPr>
        <w:t xml:space="preserve"> </w:t>
      </w:r>
      <w:r w:rsidR="00FB0907">
        <w:rPr>
          <w:rFonts w:ascii="Times New Roman" w:hAnsi="Times New Roman"/>
          <w:szCs w:val="22"/>
        </w:rPr>
        <w:t xml:space="preserve">a (ii) věcným břemenem/služebností užívání za účelem zřízení a uložení, provozu, opravy a údržby podzemního vedení veřejné komunikační sítě v rozsahu dle geometrického plánu č. 1879-10/2006 ve prospěch obchodní společnosti Česká telekomunikační infrastruktura a.s., IČ: 04084063 dle smlouvy o zřízení věcného břemene ze dne 05. 03. 2010, podle níž byl vklad práva do katastru nemovitostí povolen rozhodnutím Katastrálního úřadu č.j. V-33238/2010-101 s právními účinky vkladu práva ke dni 07. 07. 2010 </w:t>
      </w:r>
      <w:r w:rsidR="008A18AA" w:rsidRPr="005F07AF">
        <w:rPr>
          <w:rFonts w:ascii="Times New Roman" w:hAnsi="Times New Roman"/>
          <w:szCs w:val="22"/>
        </w:rPr>
        <w:t>(</w:t>
      </w:r>
      <w:r w:rsidR="00FB0907">
        <w:rPr>
          <w:rFonts w:ascii="Times New Roman" w:hAnsi="Times New Roman"/>
          <w:szCs w:val="22"/>
        </w:rPr>
        <w:t xml:space="preserve">společně </w:t>
      </w:r>
      <w:r w:rsidR="008A18AA" w:rsidRPr="005F07AF">
        <w:rPr>
          <w:rFonts w:ascii="Times New Roman" w:hAnsi="Times New Roman"/>
          <w:szCs w:val="22"/>
        </w:rPr>
        <w:t>dále jen „</w:t>
      </w:r>
      <w:r w:rsidR="008A18AA" w:rsidRPr="005F07AF">
        <w:rPr>
          <w:rFonts w:ascii="Times New Roman" w:hAnsi="Times New Roman"/>
          <w:b/>
          <w:szCs w:val="22"/>
        </w:rPr>
        <w:t>Stávající Služebnost</w:t>
      </w:r>
      <w:r w:rsidR="00FB0907">
        <w:rPr>
          <w:rFonts w:ascii="Times New Roman" w:hAnsi="Times New Roman"/>
          <w:b/>
          <w:szCs w:val="22"/>
        </w:rPr>
        <w:t>i</w:t>
      </w:r>
      <w:r w:rsidR="008A18AA" w:rsidRPr="005F07AF">
        <w:rPr>
          <w:rFonts w:ascii="Times New Roman" w:hAnsi="Times New Roman"/>
          <w:szCs w:val="22"/>
        </w:rPr>
        <w:t>“)</w:t>
      </w:r>
      <w:r w:rsidR="001910B3" w:rsidRPr="005F07AF">
        <w:rPr>
          <w:rFonts w:ascii="Times New Roman" w:hAnsi="Times New Roman"/>
          <w:szCs w:val="22"/>
        </w:rPr>
        <w:t>;</w:t>
      </w:r>
    </w:p>
    <w:p w:rsidR="001910B3" w:rsidRPr="00C10668" w:rsidRDefault="001910B3" w:rsidP="001910B3">
      <w:pPr>
        <w:pStyle w:val="Zkladntextcislovany"/>
        <w:tabs>
          <w:tab w:val="clear" w:pos="720"/>
        </w:tabs>
        <w:ind w:left="0" w:firstLine="0"/>
        <w:rPr>
          <w:rFonts w:ascii="Times New Roman" w:hAnsi="Times New Roman"/>
          <w:szCs w:val="22"/>
        </w:rPr>
      </w:pPr>
    </w:p>
    <w:p w:rsidR="00C10668" w:rsidRPr="004F1BCD" w:rsidRDefault="00EA5C4D">
      <w:pPr>
        <w:pStyle w:val="Zkladntextcislovany"/>
        <w:numPr>
          <w:ilvl w:val="0"/>
          <w:numId w:val="13"/>
        </w:numPr>
        <w:rPr>
          <w:rFonts w:ascii="Times New Roman" w:hAnsi="Times New Roman"/>
          <w:szCs w:val="22"/>
        </w:rPr>
      </w:pPr>
      <w:r w:rsidRPr="00E37A4A">
        <w:rPr>
          <w:rFonts w:ascii="Times New Roman" w:hAnsi="Times New Roman"/>
          <w:szCs w:val="22"/>
        </w:rPr>
        <w:t xml:space="preserve">realizačním výstupem výstavby dle Projektu bude </w:t>
      </w:r>
      <w:r w:rsidR="00C10668" w:rsidRPr="00E37A4A">
        <w:rPr>
          <w:rFonts w:ascii="Times New Roman" w:hAnsi="Times New Roman"/>
          <w:szCs w:val="22"/>
        </w:rPr>
        <w:t xml:space="preserve">zejména </w:t>
      </w:r>
      <w:r w:rsidRPr="00E37A4A">
        <w:rPr>
          <w:rFonts w:ascii="Times New Roman" w:hAnsi="Times New Roman"/>
          <w:szCs w:val="22"/>
        </w:rPr>
        <w:t xml:space="preserve">vybudování </w:t>
      </w:r>
      <w:r w:rsidR="00DA39FD" w:rsidRPr="00E37A4A">
        <w:rPr>
          <w:rFonts w:ascii="Times New Roman" w:hAnsi="Times New Roman"/>
          <w:szCs w:val="22"/>
        </w:rPr>
        <w:t>tří</w:t>
      </w:r>
      <w:r w:rsidR="00D91615" w:rsidRPr="00E37A4A">
        <w:rPr>
          <w:rFonts w:ascii="Times New Roman" w:hAnsi="Times New Roman"/>
          <w:szCs w:val="22"/>
        </w:rPr>
        <w:t xml:space="preserve"> bytových domů</w:t>
      </w:r>
      <w:r w:rsidR="00FB0907" w:rsidRPr="00E37A4A">
        <w:rPr>
          <w:rFonts w:ascii="Times New Roman" w:hAnsi="Times New Roman"/>
          <w:szCs w:val="22"/>
        </w:rPr>
        <w:t xml:space="preserve">, a to bytových domů </w:t>
      </w:r>
      <w:r w:rsidR="00DA39FD" w:rsidRPr="00E37A4A">
        <w:rPr>
          <w:rFonts w:ascii="Times New Roman" w:hAnsi="Times New Roman"/>
          <w:szCs w:val="22"/>
        </w:rPr>
        <w:t>označen</w:t>
      </w:r>
      <w:r w:rsidR="00FB0907" w:rsidRPr="00E37A4A">
        <w:rPr>
          <w:rFonts w:ascii="Times New Roman" w:hAnsi="Times New Roman"/>
          <w:szCs w:val="22"/>
        </w:rPr>
        <w:t>ých</w:t>
      </w:r>
      <w:r w:rsidR="00DA39FD" w:rsidRPr="00E37A4A">
        <w:rPr>
          <w:rFonts w:ascii="Times New Roman" w:hAnsi="Times New Roman"/>
          <w:szCs w:val="22"/>
        </w:rPr>
        <w:t xml:space="preserve"> dle </w:t>
      </w:r>
      <w:r w:rsidR="004F1BCD">
        <w:rPr>
          <w:rFonts w:ascii="Times New Roman" w:hAnsi="Times New Roman"/>
          <w:szCs w:val="22"/>
        </w:rPr>
        <w:t>v</w:t>
      </w:r>
      <w:r w:rsidR="00DA39FD" w:rsidRPr="00E37A4A">
        <w:rPr>
          <w:rFonts w:ascii="Times New Roman" w:hAnsi="Times New Roman"/>
          <w:szCs w:val="22"/>
        </w:rPr>
        <w:t>eřejnoprávních povolení jako stavební objekty „</w:t>
      </w:r>
      <w:r w:rsidR="00FB0907" w:rsidRPr="00E37A4A">
        <w:rPr>
          <w:rFonts w:ascii="Times New Roman" w:hAnsi="Times New Roman"/>
          <w:szCs w:val="22"/>
        </w:rPr>
        <w:t>A</w:t>
      </w:r>
      <w:r w:rsidR="00DA39FD" w:rsidRPr="00E37A4A">
        <w:rPr>
          <w:rFonts w:ascii="Times New Roman" w:hAnsi="Times New Roman"/>
          <w:szCs w:val="22"/>
        </w:rPr>
        <w:t>“, „</w:t>
      </w:r>
      <w:r w:rsidR="00FB0907" w:rsidRPr="00E37A4A">
        <w:rPr>
          <w:rFonts w:ascii="Times New Roman" w:hAnsi="Times New Roman"/>
          <w:szCs w:val="22"/>
        </w:rPr>
        <w:t>B</w:t>
      </w:r>
      <w:r w:rsidR="00DA39FD" w:rsidRPr="00E37A4A">
        <w:rPr>
          <w:rFonts w:ascii="Times New Roman" w:hAnsi="Times New Roman"/>
          <w:szCs w:val="22"/>
        </w:rPr>
        <w:t>“</w:t>
      </w:r>
      <w:r w:rsidR="003D03DF" w:rsidRPr="00E37A4A">
        <w:rPr>
          <w:rFonts w:ascii="Times New Roman" w:hAnsi="Times New Roman"/>
          <w:szCs w:val="22"/>
        </w:rPr>
        <w:t xml:space="preserve"> (</w:t>
      </w:r>
      <w:r w:rsidR="00FB0907" w:rsidRPr="00E37A4A">
        <w:rPr>
          <w:rFonts w:ascii="Times New Roman" w:hAnsi="Times New Roman"/>
          <w:szCs w:val="22"/>
        </w:rPr>
        <w:t xml:space="preserve"> sestávající ze sekcí „B1 a „B2“</w:t>
      </w:r>
      <w:r w:rsidR="003D03DF" w:rsidRPr="00E37A4A">
        <w:rPr>
          <w:rFonts w:ascii="Times New Roman" w:hAnsi="Times New Roman"/>
          <w:szCs w:val="22"/>
        </w:rPr>
        <w:t>, propojených podzemním podlažím</w:t>
      </w:r>
      <w:r w:rsidR="00FB0907" w:rsidRPr="00E37A4A">
        <w:rPr>
          <w:rFonts w:ascii="Times New Roman" w:hAnsi="Times New Roman"/>
          <w:szCs w:val="22"/>
        </w:rPr>
        <w:t xml:space="preserve">) </w:t>
      </w:r>
      <w:r w:rsidR="00DA39FD" w:rsidRPr="00E37A4A">
        <w:rPr>
          <w:rFonts w:ascii="Times New Roman" w:hAnsi="Times New Roman"/>
          <w:szCs w:val="22"/>
        </w:rPr>
        <w:t>a „</w:t>
      </w:r>
      <w:r w:rsidR="00FB0907" w:rsidRPr="00E37A4A">
        <w:rPr>
          <w:rFonts w:ascii="Times New Roman" w:hAnsi="Times New Roman"/>
          <w:szCs w:val="22"/>
        </w:rPr>
        <w:t>C</w:t>
      </w:r>
      <w:r w:rsidR="00C10668" w:rsidRPr="00E37A4A">
        <w:rPr>
          <w:rFonts w:ascii="Times New Roman" w:hAnsi="Times New Roman"/>
          <w:szCs w:val="22"/>
        </w:rPr>
        <w:t>“</w:t>
      </w:r>
      <w:r w:rsidR="003D03DF" w:rsidRPr="00E37A4A">
        <w:rPr>
          <w:rFonts w:ascii="Times New Roman" w:hAnsi="Times New Roman"/>
          <w:szCs w:val="22"/>
        </w:rPr>
        <w:t xml:space="preserve"> </w:t>
      </w:r>
      <w:r w:rsidR="00FB0907" w:rsidRPr="00E37A4A">
        <w:rPr>
          <w:rFonts w:ascii="Times New Roman" w:hAnsi="Times New Roman"/>
          <w:szCs w:val="22"/>
        </w:rPr>
        <w:t>(</w:t>
      </w:r>
      <w:r w:rsidR="00C10668" w:rsidRPr="00E37A4A">
        <w:rPr>
          <w:rFonts w:ascii="Times New Roman" w:hAnsi="Times New Roman"/>
          <w:szCs w:val="22"/>
        </w:rPr>
        <w:t>sestávající ze sekcí „</w:t>
      </w:r>
      <w:r w:rsidR="003D03DF" w:rsidRPr="00E37A4A">
        <w:rPr>
          <w:rFonts w:ascii="Times New Roman" w:hAnsi="Times New Roman"/>
          <w:szCs w:val="22"/>
        </w:rPr>
        <w:t>C</w:t>
      </w:r>
      <w:r w:rsidR="00DA39FD" w:rsidRPr="00E37A4A">
        <w:rPr>
          <w:rFonts w:ascii="Times New Roman" w:hAnsi="Times New Roman"/>
          <w:szCs w:val="22"/>
        </w:rPr>
        <w:t>1</w:t>
      </w:r>
      <w:r w:rsidR="00C10668" w:rsidRPr="00E37A4A">
        <w:rPr>
          <w:rFonts w:ascii="Times New Roman" w:hAnsi="Times New Roman"/>
          <w:szCs w:val="22"/>
        </w:rPr>
        <w:t>“ a „</w:t>
      </w:r>
      <w:r w:rsidR="003D03DF" w:rsidRPr="00E37A4A">
        <w:rPr>
          <w:rFonts w:ascii="Times New Roman" w:hAnsi="Times New Roman"/>
          <w:szCs w:val="22"/>
        </w:rPr>
        <w:t>C</w:t>
      </w:r>
      <w:r w:rsidR="00DA39FD" w:rsidRPr="00E37A4A">
        <w:rPr>
          <w:rFonts w:ascii="Times New Roman" w:hAnsi="Times New Roman"/>
          <w:szCs w:val="22"/>
        </w:rPr>
        <w:t>2</w:t>
      </w:r>
      <w:r w:rsidR="00C10668" w:rsidRPr="00E37A4A">
        <w:rPr>
          <w:rFonts w:ascii="Times New Roman" w:hAnsi="Times New Roman"/>
          <w:szCs w:val="22"/>
        </w:rPr>
        <w:t>“, propojených podzemním podlažím</w:t>
      </w:r>
      <w:r w:rsidR="00DA39FD" w:rsidRPr="00E37A4A">
        <w:rPr>
          <w:rFonts w:ascii="Times New Roman" w:hAnsi="Times New Roman"/>
          <w:szCs w:val="22"/>
        </w:rPr>
        <w:t>)</w:t>
      </w:r>
      <w:r w:rsidR="00D91615" w:rsidRPr="00E37A4A">
        <w:rPr>
          <w:rFonts w:ascii="Times New Roman" w:hAnsi="Times New Roman"/>
          <w:szCs w:val="22"/>
        </w:rPr>
        <w:t xml:space="preserve">, </w:t>
      </w:r>
      <w:r w:rsidR="00C10668" w:rsidRPr="00E37A4A">
        <w:rPr>
          <w:rFonts w:ascii="Times New Roman" w:hAnsi="Times New Roman"/>
          <w:szCs w:val="22"/>
        </w:rPr>
        <w:t xml:space="preserve">o </w:t>
      </w:r>
      <w:r w:rsidR="003D03DF" w:rsidRPr="00E37A4A">
        <w:rPr>
          <w:rFonts w:ascii="Times New Roman" w:hAnsi="Times New Roman"/>
          <w:szCs w:val="22"/>
        </w:rPr>
        <w:t xml:space="preserve">jednom podzemním podlaží a šesti </w:t>
      </w:r>
      <w:r w:rsidR="00C10668" w:rsidRPr="00E37A4A">
        <w:rPr>
          <w:rFonts w:ascii="Times New Roman" w:hAnsi="Times New Roman"/>
          <w:szCs w:val="22"/>
        </w:rPr>
        <w:t xml:space="preserve"> nadzemních (v případě sekce </w:t>
      </w:r>
      <w:r w:rsidR="003D03DF" w:rsidRPr="00E37A4A">
        <w:rPr>
          <w:rFonts w:ascii="Times New Roman" w:hAnsi="Times New Roman"/>
          <w:szCs w:val="22"/>
        </w:rPr>
        <w:t>„B</w:t>
      </w:r>
      <w:r w:rsidR="00C10668" w:rsidRPr="00E37A4A">
        <w:rPr>
          <w:rFonts w:ascii="Times New Roman" w:hAnsi="Times New Roman"/>
          <w:szCs w:val="22"/>
        </w:rPr>
        <w:t>1</w:t>
      </w:r>
      <w:r w:rsidR="003D03DF" w:rsidRPr="00E37A4A">
        <w:rPr>
          <w:rFonts w:ascii="Times New Roman" w:hAnsi="Times New Roman"/>
          <w:szCs w:val="22"/>
        </w:rPr>
        <w:t>“</w:t>
      </w:r>
      <w:r w:rsidR="00C10668" w:rsidRPr="00E37A4A">
        <w:rPr>
          <w:rFonts w:ascii="Times New Roman" w:hAnsi="Times New Roman"/>
          <w:szCs w:val="22"/>
        </w:rPr>
        <w:t xml:space="preserve"> bytového domu „</w:t>
      </w:r>
      <w:r w:rsidR="003D03DF" w:rsidRPr="00E37A4A">
        <w:rPr>
          <w:rFonts w:ascii="Times New Roman" w:hAnsi="Times New Roman"/>
          <w:szCs w:val="22"/>
        </w:rPr>
        <w:t>B</w:t>
      </w:r>
      <w:r w:rsidR="00C10668" w:rsidRPr="00E37A4A">
        <w:rPr>
          <w:rFonts w:ascii="Times New Roman" w:hAnsi="Times New Roman"/>
          <w:szCs w:val="22"/>
        </w:rPr>
        <w:t xml:space="preserve">“ </w:t>
      </w:r>
      <w:r w:rsidR="003D03DF" w:rsidRPr="00E37A4A">
        <w:rPr>
          <w:rFonts w:ascii="Times New Roman" w:hAnsi="Times New Roman"/>
          <w:szCs w:val="22"/>
        </w:rPr>
        <w:t xml:space="preserve">a v případě sekce „C1“ bytového domu „C“ vždy </w:t>
      </w:r>
      <w:r w:rsidR="00C10668" w:rsidRPr="00E37A4A">
        <w:rPr>
          <w:rFonts w:ascii="Times New Roman" w:hAnsi="Times New Roman"/>
          <w:szCs w:val="22"/>
        </w:rPr>
        <w:t xml:space="preserve">pouze </w:t>
      </w:r>
      <w:r w:rsidR="003D03DF" w:rsidRPr="00E37A4A">
        <w:rPr>
          <w:rFonts w:ascii="Times New Roman" w:hAnsi="Times New Roman"/>
          <w:szCs w:val="22"/>
        </w:rPr>
        <w:t xml:space="preserve">o </w:t>
      </w:r>
      <w:r w:rsidR="00C10668" w:rsidRPr="00E37A4A">
        <w:rPr>
          <w:rFonts w:ascii="Times New Roman" w:hAnsi="Times New Roman"/>
          <w:szCs w:val="22"/>
        </w:rPr>
        <w:t>pět</w:t>
      </w:r>
      <w:r w:rsidR="003D03DF" w:rsidRPr="00E37A4A">
        <w:rPr>
          <w:rFonts w:ascii="Times New Roman" w:hAnsi="Times New Roman"/>
          <w:szCs w:val="22"/>
        </w:rPr>
        <w:t>i</w:t>
      </w:r>
      <w:r w:rsidR="00C10668" w:rsidRPr="00E37A4A">
        <w:rPr>
          <w:rFonts w:ascii="Times New Roman" w:hAnsi="Times New Roman"/>
          <w:szCs w:val="22"/>
        </w:rPr>
        <w:t xml:space="preserve"> nadzemních podlaží)</w:t>
      </w:r>
      <w:r w:rsidR="003D03DF" w:rsidRPr="00E37A4A">
        <w:rPr>
          <w:rFonts w:ascii="Times New Roman" w:hAnsi="Times New Roman"/>
          <w:szCs w:val="22"/>
        </w:rPr>
        <w:t xml:space="preserve">, </w:t>
      </w:r>
      <w:r w:rsidR="00C10668" w:rsidRPr="00E37A4A">
        <w:rPr>
          <w:rFonts w:ascii="Times New Roman" w:hAnsi="Times New Roman"/>
          <w:szCs w:val="22"/>
        </w:rPr>
        <w:t xml:space="preserve">v nichž postupem Budoucího prodávajícího podle § 1164 odst. 1 OZ vznikne celkem </w:t>
      </w:r>
      <w:r w:rsidR="003D03DF" w:rsidRPr="00E37A4A">
        <w:rPr>
          <w:rFonts w:ascii="Times New Roman" w:hAnsi="Times New Roman"/>
          <w:szCs w:val="22"/>
        </w:rPr>
        <w:t>248</w:t>
      </w:r>
      <w:r w:rsidR="00C10668" w:rsidRPr="00E37A4A">
        <w:rPr>
          <w:rFonts w:ascii="Times New Roman" w:hAnsi="Times New Roman"/>
          <w:szCs w:val="22"/>
        </w:rPr>
        <w:t xml:space="preserve"> bytových jednotek</w:t>
      </w:r>
      <w:r w:rsidR="002F5C24" w:rsidRPr="00E37A4A">
        <w:rPr>
          <w:rFonts w:ascii="Times New Roman" w:hAnsi="Times New Roman"/>
          <w:szCs w:val="22"/>
        </w:rPr>
        <w:t xml:space="preserve"> (z toho v objektu „</w:t>
      </w:r>
      <w:r w:rsidR="003D03DF" w:rsidRPr="00E37A4A">
        <w:rPr>
          <w:rFonts w:ascii="Times New Roman" w:hAnsi="Times New Roman"/>
          <w:szCs w:val="22"/>
        </w:rPr>
        <w:t>A</w:t>
      </w:r>
      <w:r w:rsidR="002F5C24" w:rsidRPr="00E37A4A">
        <w:rPr>
          <w:rFonts w:ascii="Times New Roman" w:hAnsi="Times New Roman"/>
          <w:szCs w:val="22"/>
        </w:rPr>
        <w:t xml:space="preserve">“ </w:t>
      </w:r>
      <w:r w:rsidR="003D03DF" w:rsidRPr="00E37A4A">
        <w:rPr>
          <w:rFonts w:ascii="Times New Roman" w:hAnsi="Times New Roman"/>
          <w:szCs w:val="22"/>
        </w:rPr>
        <w:t>58 bytů</w:t>
      </w:r>
      <w:r w:rsidR="002F5C24" w:rsidRPr="00E37A4A">
        <w:rPr>
          <w:rFonts w:ascii="Times New Roman" w:hAnsi="Times New Roman"/>
          <w:szCs w:val="22"/>
        </w:rPr>
        <w:t>, v objektu „</w:t>
      </w:r>
      <w:r w:rsidR="003D03DF" w:rsidRPr="00E37A4A">
        <w:rPr>
          <w:rFonts w:ascii="Times New Roman" w:hAnsi="Times New Roman"/>
          <w:szCs w:val="22"/>
        </w:rPr>
        <w:t>B</w:t>
      </w:r>
      <w:r w:rsidR="002F5C24" w:rsidRPr="00E37A4A">
        <w:rPr>
          <w:rFonts w:ascii="Times New Roman" w:hAnsi="Times New Roman"/>
          <w:szCs w:val="22"/>
        </w:rPr>
        <w:t xml:space="preserve">“ </w:t>
      </w:r>
      <w:r w:rsidR="003D03DF" w:rsidRPr="00E37A4A">
        <w:rPr>
          <w:rFonts w:ascii="Times New Roman" w:hAnsi="Times New Roman"/>
          <w:szCs w:val="22"/>
        </w:rPr>
        <w:t xml:space="preserve">95 bytů </w:t>
      </w:r>
      <w:r w:rsidR="002F5C24" w:rsidRPr="00E37A4A">
        <w:rPr>
          <w:rFonts w:ascii="Times New Roman" w:hAnsi="Times New Roman"/>
          <w:szCs w:val="22"/>
        </w:rPr>
        <w:t>a v objektu „</w:t>
      </w:r>
      <w:r w:rsidR="003D03DF" w:rsidRPr="00E37A4A">
        <w:rPr>
          <w:rFonts w:ascii="Times New Roman" w:hAnsi="Times New Roman"/>
          <w:szCs w:val="22"/>
        </w:rPr>
        <w:t>C</w:t>
      </w:r>
      <w:r w:rsidR="002F5C24" w:rsidRPr="00E37A4A">
        <w:rPr>
          <w:rFonts w:ascii="Times New Roman" w:hAnsi="Times New Roman"/>
          <w:szCs w:val="22"/>
        </w:rPr>
        <w:t xml:space="preserve">“ </w:t>
      </w:r>
      <w:r w:rsidR="003D03DF" w:rsidRPr="00E37A4A">
        <w:rPr>
          <w:rFonts w:ascii="Times New Roman" w:hAnsi="Times New Roman"/>
          <w:szCs w:val="22"/>
        </w:rPr>
        <w:t>95 bytů</w:t>
      </w:r>
      <w:r w:rsidR="002F5C24" w:rsidRPr="00E37A4A">
        <w:rPr>
          <w:rFonts w:ascii="Times New Roman" w:hAnsi="Times New Roman"/>
          <w:szCs w:val="22"/>
        </w:rPr>
        <w:t>)</w:t>
      </w:r>
      <w:r w:rsidR="003D03DF" w:rsidRPr="00E37A4A">
        <w:rPr>
          <w:rFonts w:ascii="Times New Roman" w:hAnsi="Times New Roman"/>
          <w:szCs w:val="22"/>
        </w:rPr>
        <w:t xml:space="preserve"> a</w:t>
      </w:r>
      <w:r w:rsidR="002F5C24" w:rsidRPr="00E37A4A">
        <w:rPr>
          <w:rFonts w:ascii="Times New Roman" w:hAnsi="Times New Roman"/>
          <w:szCs w:val="22"/>
        </w:rPr>
        <w:t xml:space="preserve"> dále v objekt</w:t>
      </w:r>
      <w:r w:rsidR="003D03DF" w:rsidRPr="00E37A4A">
        <w:rPr>
          <w:rFonts w:ascii="Times New Roman" w:hAnsi="Times New Roman"/>
          <w:szCs w:val="22"/>
        </w:rPr>
        <w:t>u</w:t>
      </w:r>
      <w:r w:rsidR="002F5C24" w:rsidRPr="00E37A4A">
        <w:rPr>
          <w:rFonts w:ascii="Times New Roman" w:hAnsi="Times New Roman"/>
          <w:szCs w:val="22"/>
        </w:rPr>
        <w:t xml:space="preserve"> „</w:t>
      </w:r>
      <w:r w:rsidR="003D03DF" w:rsidRPr="00E37A4A">
        <w:rPr>
          <w:rFonts w:ascii="Times New Roman" w:hAnsi="Times New Roman"/>
          <w:szCs w:val="22"/>
        </w:rPr>
        <w:t xml:space="preserve">A“ celkem 9 komerčních jednotek </w:t>
      </w:r>
      <w:r w:rsidR="003D03DF" w:rsidRPr="004F1BCD">
        <w:rPr>
          <w:rFonts w:ascii="Times New Roman" w:hAnsi="Times New Roman"/>
          <w:i/>
          <w:sz w:val="20"/>
        </w:rPr>
        <w:t>(</w:t>
      </w:r>
      <w:r w:rsidR="004F1BCD" w:rsidRPr="004F1BCD">
        <w:rPr>
          <w:rFonts w:ascii="Times New Roman" w:hAnsi="Times New Roman"/>
          <w:i/>
          <w:sz w:val="20"/>
        </w:rPr>
        <w:t>pozn.: N</w:t>
      </w:r>
      <w:r w:rsidR="003D03DF" w:rsidRPr="004F1BCD">
        <w:rPr>
          <w:rFonts w:ascii="Times New Roman" w:hAnsi="Times New Roman"/>
          <w:i/>
          <w:sz w:val="20"/>
        </w:rPr>
        <w:t xml:space="preserve">a tomto místě je uváděn stávající počet komerčních jednotek v objektu „A“ dle stavu </w:t>
      </w:r>
      <w:r w:rsidR="004F1BCD" w:rsidRPr="004F1BCD">
        <w:rPr>
          <w:rFonts w:ascii="Times New Roman" w:hAnsi="Times New Roman"/>
          <w:i/>
          <w:sz w:val="20"/>
        </w:rPr>
        <w:t>v</w:t>
      </w:r>
      <w:r w:rsidR="003D03DF" w:rsidRPr="004F1BCD">
        <w:rPr>
          <w:rFonts w:ascii="Times New Roman" w:hAnsi="Times New Roman"/>
          <w:i/>
          <w:sz w:val="20"/>
        </w:rPr>
        <w:t>eřejnoprávních povolení platného k datu uzavření této</w:t>
      </w:r>
      <w:r w:rsidR="002F5C24" w:rsidRPr="004F1BCD">
        <w:rPr>
          <w:rFonts w:ascii="Times New Roman" w:hAnsi="Times New Roman"/>
          <w:i/>
          <w:sz w:val="20"/>
        </w:rPr>
        <w:t xml:space="preserve"> </w:t>
      </w:r>
      <w:r w:rsidR="003D03DF" w:rsidRPr="004F1BCD">
        <w:rPr>
          <w:rFonts w:ascii="Times New Roman" w:hAnsi="Times New Roman"/>
          <w:i/>
          <w:sz w:val="20"/>
        </w:rPr>
        <w:t xml:space="preserve">Smlouvy, přičemž finálním stavem v důsledku spojení osmi z těchto jednotek do čtyř </w:t>
      </w:r>
      <w:r w:rsidR="004F1BCD">
        <w:rPr>
          <w:rFonts w:ascii="Times New Roman" w:hAnsi="Times New Roman"/>
          <w:i/>
          <w:sz w:val="20"/>
        </w:rPr>
        <w:t xml:space="preserve">v návaznosti na uzavření této Smlouvy </w:t>
      </w:r>
      <w:r w:rsidR="003D03DF" w:rsidRPr="004F1BCD">
        <w:rPr>
          <w:rFonts w:ascii="Times New Roman" w:hAnsi="Times New Roman"/>
          <w:i/>
          <w:sz w:val="20"/>
        </w:rPr>
        <w:t xml:space="preserve"> bude snížení celkového počtu komerčních jednotek v objektu „A“ na pět)</w:t>
      </w:r>
      <w:r w:rsidR="002F5C24" w:rsidRPr="004F1BCD">
        <w:rPr>
          <w:rFonts w:ascii="Times New Roman" w:hAnsi="Times New Roman"/>
          <w:szCs w:val="22"/>
        </w:rPr>
        <w:t>;</w:t>
      </w:r>
    </w:p>
    <w:p w:rsidR="00EA5C4D" w:rsidRPr="0030577C" w:rsidRDefault="00EA5C4D">
      <w:pPr>
        <w:pStyle w:val="Zkladntextcislovany"/>
        <w:tabs>
          <w:tab w:val="clear" w:pos="720"/>
        </w:tabs>
        <w:ind w:left="0" w:firstLine="0"/>
        <w:rPr>
          <w:rFonts w:ascii="Times New Roman" w:hAnsi="Times New Roman"/>
          <w:szCs w:val="22"/>
          <w:highlight w:val="yellow"/>
        </w:rPr>
      </w:pPr>
    </w:p>
    <w:p w:rsidR="002C1EDC" w:rsidRDefault="00EF2EAC" w:rsidP="002E5CE6">
      <w:pPr>
        <w:pStyle w:val="Zkladntextcislovany"/>
        <w:numPr>
          <w:ilvl w:val="0"/>
          <w:numId w:val="13"/>
        </w:numPr>
        <w:rPr>
          <w:rFonts w:ascii="Times New Roman" w:hAnsi="Times New Roman"/>
          <w:szCs w:val="22"/>
        </w:rPr>
      </w:pPr>
      <w:r w:rsidRPr="00C87FB5">
        <w:rPr>
          <w:rFonts w:ascii="Times New Roman" w:hAnsi="Times New Roman"/>
          <w:szCs w:val="22"/>
        </w:rPr>
        <w:t>v souladu s </w:t>
      </w:r>
      <w:r w:rsidR="004F1BCD">
        <w:rPr>
          <w:rFonts w:ascii="Times New Roman" w:hAnsi="Times New Roman"/>
          <w:szCs w:val="22"/>
        </w:rPr>
        <w:t>v</w:t>
      </w:r>
      <w:r w:rsidR="002F5C24" w:rsidRPr="00C87FB5">
        <w:rPr>
          <w:rFonts w:ascii="Times New Roman" w:hAnsi="Times New Roman"/>
          <w:szCs w:val="22"/>
        </w:rPr>
        <w:t>eřejnoprávními povoleními bude vytápění</w:t>
      </w:r>
      <w:r w:rsidR="008E1D46" w:rsidRPr="00C87FB5">
        <w:rPr>
          <w:rFonts w:ascii="Times New Roman" w:hAnsi="Times New Roman"/>
          <w:szCs w:val="22"/>
        </w:rPr>
        <w:t xml:space="preserve"> všech bytových domů </w:t>
      </w:r>
      <w:r w:rsidRPr="00C87FB5">
        <w:rPr>
          <w:rFonts w:ascii="Times New Roman" w:hAnsi="Times New Roman"/>
          <w:szCs w:val="22"/>
        </w:rPr>
        <w:t>zajišťováno z centrální kotelny</w:t>
      </w:r>
      <w:r w:rsidR="008E1D46" w:rsidRPr="00C87FB5">
        <w:rPr>
          <w:rFonts w:ascii="Times New Roman" w:hAnsi="Times New Roman"/>
          <w:szCs w:val="22"/>
        </w:rPr>
        <w:t xml:space="preserve"> umístěné v objektu „</w:t>
      </w:r>
      <w:r w:rsidR="005125A7">
        <w:rPr>
          <w:rFonts w:ascii="Times New Roman" w:hAnsi="Times New Roman"/>
          <w:szCs w:val="22"/>
        </w:rPr>
        <w:t>A</w:t>
      </w:r>
      <w:r w:rsidR="008E1D46" w:rsidRPr="00C87FB5">
        <w:rPr>
          <w:rFonts w:ascii="Times New Roman" w:hAnsi="Times New Roman"/>
          <w:szCs w:val="22"/>
        </w:rPr>
        <w:t>“</w:t>
      </w:r>
      <w:r w:rsidRPr="00C87FB5">
        <w:rPr>
          <w:rFonts w:ascii="Times New Roman" w:hAnsi="Times New Roman"/>
          <w:szCs w:val="22"/>
        </w:rPr>
        <w:t xml:space="preserve">, přičemž </w:t>
      </w:r>
      <w:r w:rsidR="008E1D46" w:rsidRPr="00C87FB5">
        <w:rPr>
          <w:rFonts w:ascii="Times New Roman" w:hAnsi="Times New Roman"/>
          <w:szCs w:val="22"/>
        </w:rPr>
        <w:t>vlastníci jednotek v objektu „</w:t>
      </w:r>
      <w:r w:rsidR="005125A7">
        <w:rPr>
          <w:rFonts w:ascii="Times New Roman" w:hAnsi="Times New Roman"/>
          <w:szCs w:val="22"/>
        </w:rPr>
        <w:t>A</w:t>
      </w:r>
      <w:r w:rsidR="008E1D46" w:rsidRPr="00C87FB5">
        <w:rPr>
          <w:rFonts w:ascii="Times New Roman" w:hAnsi="Times New Roman"/>
          <w:szCs w:val="22"/>
        </w:rPr>
        <w:t>“</w:t>
      </w:r>
      <w:r w:rsidR="003413B2">
        <w:rPr>
          <w:rFonts w:ascii="Times New Roman" w:hAnsi="Times New Roman"/>
          <w:szCs w:val="22"/>
        </w:rPr>
        <w:t xml:space="preserve"> budou povinni umožnit dodávání tepelné energie z této centrální kotelny přes příslušné přípojky rovněž do jednotek </w:t>
      </w:r>
      <w:r w:rsidR="008E1D46" w:rsidRPr="00C87FB5">
        <w:rPr>
          <w:rFonts w:ascii="Times New Roman" w:hAnsi="Times New Roman"/>
          <w:szCs w:val="22"/>
        </w:rPr>
        <w:t>v objektech „</w:t>
      </w:r>
      <w:r w:rsidR="005125A7">
        <w:rPr>
          <w:rFonts w:ascii="Times New Roman" w:hAnsi="Times New Roman"/>
          <w:szCs w:val="22"/>
        </w:rPr>
        <w:t>B</w:t>
      </w:r>
      <w:r w:rsidR="008E1D46" w:rsidRPr="00C87FB5">
        <w:rPr>
          <w:rFonts w:ascii="Times New Roman" w:hAnsi="Times New Roman"/>
          <w:szCs w:val="22"/>
        </w:rPr>
        <w:t>“ a „</w:t>
      </w:r>
      <w:r w:rsidR="005125A7">
        <w:rPr>
          <w:rFonts w:ascii="Times New Roman" w:hAnsi="Times New Roman"/>
          <w:szCs w:val="22"/>
        </w:rPr>
        <w:t>C</w:t>
      </w:r>
      <w:r w:rsidR="008E1D46" w:rsidRPr="00C87FB5">
        <w:rPr>
          <w:rFonts w:ascii="Times New Roman" w:hAnsi="Times New Roman"/>
          <w:szCs w:val="22"/>
        </w:rPr>
        <w:t>“</w:t>
      </w:r>
      <w:r w:rsidR="005424A6">
        <w:rPr>
          <w:rFonts w:ascii="Times New Roman" w:hAnsi="Times New Roman"/>
          <w:szCs w:val="22"/>
        </w:rPr>
        <w:t>,</w:t>
      </w:r>
      <w:r w:rsidR="00DA78B7">
        <w:rPr>
          <w:rFonts w:ascii="Times New Roman" w:hAnsi="Times New Roman"/>
          <w:szCs w:val="22"/>
        </w:rPr>
        <w:t xml:space="preserve"> když </w:t>
      </w:r>
      <w:r w:rsidR="003413B2">
        <w:rPr>
          <w:rFonts w:ascii="Times New Roman" w:hAnsi="Times New Roman"/>
          <w:szCs w:val="22"/>
        </w:rPr>
        <w:t xml:space="preserve">vlastní dodávky budou dodavatelsky zajišťovány </w:t>
      </w:r>
      <w:r w:rsidR="008E1D46" w:rsidRPr="00C87FB5">
        <w:rPr>
          <w:rFonts w:ascii="Times New Roman" w:hAnsi="Times New Roman"/>
          <w:szCs w:val="22"/>
        </w:rPr>
        <w:t>obchodní společnost</w:t>
      </w:r>
      <w:r w:rsidR="00C053AD">
        <w:rPr>
          <w:rFonts w:ascii="Times New Roman" w:hAnsi="Times New Roman"/>
          <w:szCs w:val="22"/>
        </w:rPr>
        <w:t xml:space="preserve">í Prometheus, energetické služby, a.s., člena koncernu Pražská plynárenská, a.s., </w:t>
      </w:r>
      <w:r w:rsidR="008E1D46" w:rsidRPr="00C87FB5">
        <w:rPr>
          <w:rFonts w:ascii="Times New Roman" w:hAnsi="Times New Roman"/>
          <w:szCs w:val="22"/>
        </w:rPr>
        <w:t xml:space="preserve">IČ: </w:t>
      </w:r>
      <w:r w:rsidR="00C053AD">
        <w:rPr>
          <w:rFonts w:ascii="Times New Roman" w:hAnsi="Times New Roman"/>
          <w:szCs w:val="22"/>
        </w:rPr>
        <w:t>63072599</w:t>
      </w:r>
      <w:r w:rsidR="008E1D46" w:rsidRPr="00C87FB5">
        <w:rPr>
          <w:rFonts w:ascii="Times New Roman" w:hAnsi="Times New Roman"/>
          <w:szCs w:val="22"/>
        </w:rPr>
        <w:t xml:space="preserve"> (dále jen „</w:t>
      </w:r>
      <w:r w:rsidR="005125A7">
        <w:rPr>
          <w:rFonts w:ascii="Times New Roman" w:hAnsi="Times New Roman"/>
          <w:b/>
          <w:szCs w:val="22"/>
        </w:rPr>
        <w:t>Dodavatel tepla</w:t>
      </w:r>
      <w:r w:rsidR="008E1D46" w:rsidRPr="00C87FB5">
        <w:rPr>
          <w:rFonts w:ascii="Times New Roman" w:hAnsi="Times New Roman"/>
          <w:szCs w:val="22"/>
        </w:rPr>
        <w:t>“)</w:t>
      </w:r>
      <w:r w:rsidR="002F1FFC" w:rsidRPr="00C87FB5">
        <w:rPr>
          <w:rFonts w:ascii="Times New Roman" w:hAnsi="Times New Roman"/>
          <w:szCs w:val="22"/>
        </w:rPr>
        <w:t xml:space="preserve"> jako vlastníka příslušných technologických zařízení a distributora tepelné energie, a to </w:t>
      </w:r>
      <w:r w:rsidR="008E1D46" w:rsidRPr="00C87FB5">
        <w:rPr>
          <w:rFonts w:ascii="Times New Roman" w:hAnsi="Times New Roman"/>
          <w:szCs w:val="22"/>
        </w:rPr>
        <w:t xml:space="preserve">na základě vstupu </w:t>
      </w:r>
      <w:r w:rsidR="004F1BCD">
        <w:rPr>
          <w:rFonts w:ascii="Times New Roman" w:hAnsi="Times New Roman"/>
          <w:szCs w:val="22"/>
        </w:rPr>
        <w:t xml:space="preserve">společenství vlastníků jednotek objektu „A“ </w:t>
      </w:r>
      <w:r w:rsidR="008E1D46" w:rsidRPr="00C87FB5">
        <w:rPr>
          <w:rFonts w:ascii="Times New Roman" w:hAnsi="Times New Roman"/>
          <w:szCs w:val="22"/>
        </w:rPr>
        <w:t>do smluvních vztahů mezi Budoucím prodávajíc</w:t>
      </w:r>
      <w:r w:rsidR="00556CB5">
        <w:rPr>
          <w:rFonts w:ascii="Times New Roman" w:hAnsi="Times New Roman"/>
          <w:szCs w:val="22"/>
        </w:rPr>
        <w:t>í</w:t>
      </w:r>
      <w:r w:rsidR="008E1D46" w:rsidRPr="00C87FB5">
        <w:rPr>
          <w:rFonts w:ascii="Times New Roman" w:hAnsi="Times New Roman"/>
          <w:szCs w:val="22"/>
        </w:rPr>
        <w:t xml:space="preserve">m a </w:t>
      </w:r>
      <w:r w:rsidR="005125A7">
        <w:rPr>
          <w:rFonts w:ascii="Times New Roman" w:hAnsi="Times New Roman"/>
          <w:szCs w:val="22"/>
        </w:rPr>
        <w:t>Dodavatelem tepla</w:t>
      </w:r>
      <w:r w:rsidR="008E1D46" w:rsidRPr="00C87FB5">
        <w:rPr>
          <w:rFonts w:ascii="Times New Roman" w:hAnsi="Times New Roman"/>
          <w:szCs w:val="22"/>
        </w:rPr>
        <w:t xml:space="preserve">, jmenovitě </w:t>
      </w:r>
      <w:r w:rsidR="002C1EDC" w:rsidRPr="00C87FB5">
        <w:rPr>
          <w:rFonts w:ascii="Times New Roman" w:hAnsi="Times New Roman"/>
          <w:szCs w:val="22"/>
        </w:rPr>
        <w:t xml:space="preserve">Smlouvy o </w:t>
      </w:r>
      <w:r w:rsidR="00C053AD">
        <w:rPr>
          <w:rFonts w:ascii="Times New Roman" w:hAnsi="Times New Roman"/>
          <w:szCs w:val="22"/>
        </w:rPr>
        <w:t>dodávce a odběru tepelné energie</w:t>
      </w:r>
      <w:r w:rsidR="002C1EDC" w:rsidRPr="00C87FB5">
        <w:rPr>
          <w:rFonts w:ascii="Times New Roman" w:hAnsi="Times New Roman"/>
          <w:szCs w:val="22"/>
        </w:rPr>
        <w:t xml:space="preserve"> a Smlouvy o </w:t>
      </w:r>
      <w:r w:rsidR="00C053AD">
        <w:rPr>
          <w:rFonts w:ascii="Times New Roman" w:hAnsi="Times New Roman"/>
          <w:szCs w:val="22"/>
        </w:rPr>
        <w:t>nájmu prostoru sloužícího podnikání</w:t>
      </w:r>
      <w:r w:rsidR="002C1EDC" w:rsidRPr="00C87FB5">
        <w:rPr>
          <w:rFonts w:ascii="Times New Roman" w:hAnsi="Times New Roman"/>
          <w:szCs w:val="22"/>
        </w:rPr>
        <w:t xml:space="preserve">, k jejichž uzavření je </w:t>
      </w:r>
      <w:r w:rsidR="00355858" w:rsidRPr="00C87FB5">
        <w:rPr>
          <w:rFonts w:ascii="Times New Roman" w:hAnsi="Times New Roman"/>
          <w:szCs w:val="22"/>
        </w:rPr>
        <w:t>B</w:t>
      </w:r>
      <w:r w:rsidR="002C1EDC" w:rsidRPr="00C87FB5">
        <w:rPr>
          <w:rFonts w:ascii="Times New Roman" w:hAnsi="Times New Roman"/>
          <w:szCs w:val="22"/>
        </w:rPr>
        <w:t xml:space="preserve">udoucí prodávající zavázán Smlouvou o </w:t>
      </w:r>
      <w:r w:rsidR="00C053AD">
        <w:rPr>
          <w:rFonts w:ascii="Times New Roman" w:hAnsi="Times New Roman"/>
          <w:szCs w:val="22"/>
        </w:rPr>
        <w:t>budoucích smlouvách pro obytný soubor „Uhříněves 2. etapa“ v Praze 22</w:t>
      </w:r>
      <w:r w:rsidR="002C1EDC" w:rsidRPr="00C87FB5">
        <w:rPr>
          <w:rFonts w:ascii="Times New Roman" w:hAnsi="Times New Roman"/>
          <w:szCs w:val="22"/>
        </w:rPr>
        <w:t xml:space="preserve">, uzavřenou mezi </w:t>
      </w:r>
      <w:r w:rsidR="005125A7">
        <w:rPr>
          <w:rFonts w:ascii="Times New Roman" w:hAnsi="Times New Roman"/>
          <w:szCs w:val="22"/>
        </w:rPr>
        <w:t xml:space="preserve">Dodavatelem tepla </w:t>
      </w:r>
      <w:r w:rsidR="002C1EDC" w:rsidRPr="00C87FB5">
        <w:rPr>
          <w:rFonts w:ascii="Times New Roman" w:hAnsi="Times New Roman"/>
          <w:szCs w:val="22"/>
        </w:rPr>
        <w:t xml:space="preserve">a Budoucím prodávajícím dne </w:t>
      </w:r>
      <w:r w:rsidR="00C053AD">
        <w:rPr>
          <w:rFonts w:ascii="Times New Roman" w:hAnsi="Times New Roman"/>
          <w:szCs w:val="22"/>
        </w:rPr>
        <w:t>20. 07. 2015;</w:t>
      </w:r>
    </w:p>
    <w:p w:rsidR="00DA78B7" w:rsidRPr="002E5CE6" w:rsidRDefault="00DA78B7" w:rsidP="00DA78B7">
      <w:pPr>
        <w:pStyle w:val="Zkladntextcislovany"/>
        <w:tabs>
          <w:tab w:val="clear" w:pos="720"/>
        </w:tabs>
        <w:ind w:firstLine="0"/>
        <w:rPr>
          <w:rFonts w:ascii="Times New Roman" w:hAnsi="Times New Roman"/>
          <w:szCs w:val="22"/>
        </w:rPr>
      </w:pPr>
    </w:p>
    <w:p w:rsidR="00EA5C4D" w:rsidRDefault="00EA5C4D">
      <w:pPr>
        <w:pStyle w:val="Zkladntextcislovany"/>
        <w:numPr>
          <w:ilvl w:val="0"/>
          <w:numId w:val="13"/>
        </w:numPr>
        <w:rPr>
          <w:rFonts w:ascii="Times New Roman" w:hAnsi="Times New Roman"/>
          <w:szCs w:val="22"/>
        </w:rPr>
      </w:pPr>
      <w:r>
        <w:rPr>
          <w:rFonts w:ascii="Times New Roman" w:hAnsi="Times New Roman"/>
          <w:szCs w:val="22"/>
        </w:rPr>
        <w:t xml:space="preserve">pro výstavbu dle Projektu byla dne </w:t>
      </w:r>
      <w:r w:rsidR="0030577C">
        <w:rPr>
          <w:rFonts w:ascii="Times New Roman" w:hAnsi="Times New Roman"/>
          <w:szCs w:val="22"/>
        </w:rPr>
        <w:t>05. 04. 2013</w:t>
      </w:r>
      <w:r>
        <w:rPr>
          <w:rFonts w:ascii="Times New Roman" w:hAnsi="Times New Roman"/>
          <w:szCs w:val="22"/>
        </w:rPr>
        <w:t xml:space="preserve"> uzavřena smlouva o dílo </w:t>
      </w:r>
      <w:r w:rsidR="005C4E55">
        <w:rPr>
          <w:rFonts w:ascii="Times New Roman" w:hAnsi="Times New Roman"/>
          <w:szCs w:val="22"/>
        </w:rPr>
        <w:t xml:space="preserve">mezi Budoucím prodávajícím a generálním zhotovitelem </w:t>
      </w:r>
      <w:r w:rsidR="0030577C">
        <w:rPr>
          <w:rFonts w:ascii="Times New Roman" w:hAnsi="Times New Roman"/>
          <w:szCs w:val="22"/>
        </w:rPr>
        <w:t>Metrostav</w:t>
      </w:r>
      <w:r w:rsidR="005C4E55">
        <w:rPr>
          <w:rFonts w:ascii="Times New Roman" w:hAnsi="Times New Roman"/>
          <w:szCs w:val="22"/>
        </w:rPr>
        <w:t xml:space="preserve"> a.s., IČ: </w:t>
      </w:r>
      <w:r w:rsidR="0030577C">
        <w:rPr>
          <w:rFonts w:ascii="Times New Roman" w:hAnsi="Times New Roman"/>
          <w:szCs w:val="22"/>
        </w:rPr>
        <w:t>00014915</w:t>
      </w:r>
      <w:r w:rsidR="005C4E55">
        <w:rPr>
          <w:rFonts w:ascii="Times New Roman" w:hAnsi="Times New Roman"/>
          <w:szCs w:val="22"/>
        </w:rPr>
        <w:t xml:space="preserve"> (dále jen „</w:t>
      </w:r>
      <w:r w:rsidR="005C4E55">
        <w:rPr>
          <w:rFonts w:ascii="Times New Roman" w:hAnsi="Times New Roman"/>
          <w:b/>
          <w:szCs w:val="22"/>
        </w:rPr>
        <w:t>Generální dodavatel</w:t>
      </w:r>
      <w:r w:rsidR="005C4E55">
        <w:rPr>
          <w:rFonts w:ascii="Times New Roman" w:hAnsi="Times New Roman"/>
          <w:szCs w:val="22"/>
        </w:rPr>
        <w:t>“), přičemž výstavb</w:t>
      </w:r>
      <w:r w:rsidR="00BC35EC">
        <w:rPr>
          <w:rFonts w:ascii="Times New Roman" w:hAnsi="Times New Roman"/>
          <w:szCs w:val="22"/>
        </w:rPr>
        <w:t>a</w:t>
      </w:r>
      <w:r w:rsidR="005C4E55">
        <w:rPr>
          <w:rFonts w:ascii="Times New Roman" w:hAnsi="Times New Roman"/>
          <w:szCs w:val="22"/>
        </w:rPr>
        <w:t xml:space="preserve"> byla zahájena předáním staveniště Generálnímu dodavateli, jež se uskutečnilo dne </w:t>
      </w:r>
      <w:r w:rsidR="005125A7">
        <w:rPr>
          <w:rFonts w:ascii="Times New Roman" w:hAnsi="Times New Roman"/>
          <w:szCs w:val="22"/>
        </w:rPr>
        <w:t>29</w:t>
      </w:r>
      <w:r w:rsidR="002C1EDC" w:rsidRPr="00D575D1">
        <w:rPr>
          <w:rFonts w:ascii="Times New Roman" w:hAnsi="Times New Roman"/>
          <w:szCs w:val="22"/>
        </w:rPr>
        <w:t xml:space="preserve">. </w:t>
      </w:r>
      <w:r w:rsidR="005125A7">
        <w:rPr>
          <w:rFonts w:ascii="Times New Roman" w:hAnsi="Times New Roman"/>
          <w:szCs w:val="22"/>
        </w:rPr>
        <w:t xml:space="preserve">11. </w:t>
      </w:r>
      <w:r w:rsidR="002C1EDC" w:rsidRPr="00D575D1">
        <w:rPr>
          <w:rFonts w:ascii="Times New Roman" w:hAnsi="Times New Roman"/>
          <w:szCs w:val="22"/>
        </w:rPr>
        <w:t>2015</w:t>
      </w:r>
      <w:r w:rsidR="00BC35EC" w:rsidRPr="00D575D1">
        <w:rPr>
          <w:rFonts w:ascii="Times New Roman" w:hAnsi="Times New Roman"/>
          <w:szCs w:val="22"/>
        </w:rPr>
        <w:t>;</w:t>
      </w:r>
      <w:r w:rsidR="005C4E55">
        <w:rPr>
          <w:rFonts w:ascii="Times New Roman" w:hAnsi="Times New Roman"/>
          <w:szCs w:val="22"/>
        </w:rPr>
        <w:t xml:space="preserve">  </w:t>
      </w:r>
    </w:p>
    <w:p w:rsidR="001D25D5" w:rsidRDefault="001D25D5" w:rsidP="001D25D5">
      <w:pPr>
        <w:pStyle w:val="Odstavecseseznamem"/>
        <w:rPr>
          <w:szCs w:val="22"/>
        </w:rPr>
      </w:pPr>
    </w:p>
    <w:p w:rsidR="001D25D5" w:rsidRDefault="001D25D5" w:rsidP="001D25D5">
      <w:pPr>
        <w:pStyle w:val="Zkladntextcislovany"/>
        <w:numPr>
          <w:ilvl w:val="0"/>
          <w:numId w:val="13"/>
        </w:numPr>
        <w:rPr>
          <w:rFonts w:ascii="Times New Roman" w:hAnsi="Times New Roman"/>
          <w:szCs w:val="22"/>
        </w:rPr>
      </w:pPr>
      <w:r w:rsidRPr="005C4E55">
        <w:rPr>
          <w:rFonts w:ascii="Times New Roman" w:hAnsi="Times New Roman"/>
          <w:szCs w:val="22"/>
        </w:rPr>
        <w:t xml:space="preserve">předpokládaným termínem dokončení výstavby, tj. připravenosti ke kolaudaci je </w:t>
      </w:r>
      <w:r w:rsidRPr="00D575D1">
        <w:rPr>
          <w:rFonts w:ascii="Times New Roman" w:hAnsi="Times New Roman"/>
          <w:szCs w:val="22"/>
        </w:rPr>
        <w:t>31. 1</w:t>
      </w:r>
      <w:r w:rsidR="005125A7">
        <w:rPr>
          <w:rFonts w:ascii="Times New Roman" w:hAnsi="Times New Roman"/>
          <w:szCs w:val="22"/>
        </w:rPr>
        <w:t>0</w:t>
      </w:r>
      <w:r w:rsidRPr="00D575D1">
        <w:rPr>
          <w:rFonts w:ascii="Times New Roman" w:hAnsi="Times New Roman"/>
          <w:szCs w:val="22"/>
        </w:rPr>
        <w:t>. 201</w:t>
      </w:r>
      <w:r w:rsidR="005125A7">
        <w:rPr>
          <w:rFonts w:ascii="Times New Roman" w:hAnsi="Times New Roman"/>
          <w:szCs w:val="22"/>
        </w:rPr>
        <w:t>7</w:t>
      </w:r>
      <w:r>
        <w:rPr>
          <w:rFonts w:ascii="Times New Roman" w:hAnsi="Times New Roman"/>
          <w:szCs w:val="22"/>
        </w:rPr>
        <w:t>;</w:t>
      </w:r>
    </w:p>
    <w:p w:rsidR="001D25D5" w:rsidRDefault="001D25D5" w:rsidP="001D25D5">
      <w:pPr>
        <w:pStyle w:val="Zkladntextcislovany"/>
        <w:tabs>
          <w:tab w:val="clear" w:pos="720"/>
        </w:tabs>
        <w:ind w:left="0" w:firstLine="0"/>
        <w:rPr>
          <w:rFonts w:ascii="Times New Roman" w:hAnsi="Times New Roman"/>
          <w:szCs w:val="22"/>
        </w:rPr>
      </w:pPr>
    </w:p>
    <w:p w:rsidR="0026779A" w:rsidRPr="008B4E76" w:rsidRDefault="0026779A" w:rsidP="0026779A">
      <w:pPr>
        <w:pStyle w:val="Zkladntextcislovany"/>
        <w:numPr>
          <w:ilvl w:val="0"/>
          <w:numId w:val="13"/>
        </w:numPr>
        <w:rPr>
          <w:rFonts w:ascii="Times New Roman" w:hAnsi="Times New Roman"/>
          <w:szCs w:val="22"/>
        </w:rPr>
      </w:pPr>
      <w:r w:rsidRPr="008B4E76">
        <w:rPr>
          <w:rFonts w:ascii="Times New Roman" w:hAnsi="Times New Roman"/>
          <w:szCs w:val="22"/>
        </w:rPr>
        <w:t>je schopen krýt náklady spojené s výstavbou dle Projektu i z mimobankovních zdrojů, jedná však</w:t>
      </w:r>
      <w:r w:rsidR="00EA5C4D" w:rsidRPr="008B4E76">
        <w:rPr>
          <w:rFonts w:ascii="Times New Roman" w:hAnsi="Times New Roman"/>
          <w:szCs w:val="22"/>
        </w:rPr>
        <w:t xml:space="preserve"> </w:t>
      </w:r>
      <w:r w:rsidRPr="008B4E76">
        <w:rPr>
          <w:rFonts w:ascii="Times New Roman" w:hAnsi="Times New Roman"/>
          <w:szCs w:val="22"/>
        </w:rPr>
        <w:t xml:space="preserve">v době uzavření této Smlouvy </w:t>
      </w:r>
      <w:r w:rsidR="00721CD9">
        <w:rPr>
          <w:rFonts w:ascii="Times New Roman" w:hAnsi="Times New Roman"/>
          <w:szCs w:val="22"/>
        </w:rPr>
        <w:t xml:space="preserve">o možném poskytnutí investičního úvěru na částečné krytí nákladů spojených s výstavbou dle Projektu, a to </w:t>
      </w:r>
      <w:r w:rsidR="00B7663F" w:rsidRPr="008B4E76">
        <w:rPr>
          <w:rFonts w:ascii="Times New Roman" w:hAnsi="Times New Roman"/>
          <w:szCs w:val="22"/>
        </w:rPr>
        <w:t>primárně</w:t>
      </w:r>
      <w:r w:rsidR="00613825" w:rsidRPr="008B4E76">
        <w:rPr>
          <w:rFonts w:ascii="Times New Roman" w:hAnsi="Times New Roman"/>
          <w:szCs w:val="22"/>
        </w:rPr>
        <w:t xml:space="preserve"> s</w:t>
      </w:r>
      <w:r w:rsidRPr="008B4E76">
        <w:rPr>
          <w:rFonts w:ascii="Times New Roman" w:hAnsi="Times New Roman"/>
          <w:szCs w:val="22"/>
        </w:rPr>
        <w:t> bankou Sberbank CZ, a.s., IČ: 25083325</w:t>
      </w:r>
      <w:r w:rsidR="00613825" w:rsidRPr="008B4E76">
        <w:rPr>
          <w:rFonts w:ascii="Times New Roman" w:hAnsi="Times New Roman"/>
          <w:szCs w:val="22"/>
        </w:rPr>
        <w:t xml:space="preserve"> (dále jen „</w:t>
      </w:r>
      <w:r w:rsidR="00613825" w:rsidRPr="008B4E76">
        <w:rPr>
          <w:rFonts w:ascii="Times New Roman" w:hAnsi="Times New Roman"/>
          <w:b/>
          <w:szCs w:val="22"/>
        </w:rPr>
        <w:t>Banka</w:t>
      </w:r>
      <w:r w:rsidR="00613825" w:rsidRPr="008B4E76">
        <w:rPr>
          <w:rFonts w:ascii="Times New Roman" w:hAnsi="Times New Roman"/>
          <w:szCs w:val="22"/>
        </w:rPr>
        <w:t>“)</w:t>
      </w:r>
      <w:r w:rsidR="00E2731D">
        <w:rPr>
          <w:rFonts w:ascii="Times New Roman" w:hAnsi="Times New Roman"/>
          <w:szCs w:val="22"/>
        </w:rPr>
        <w:t>.</w:t>
      </w:r>
      <w:r w:rsidR="00721CD9">
        <w:rPr>
          <w:rFonts w:ascii="Times New Roman" w:hAnsi="Times New Roman"/>
          <w:szCs w:val="22"/>
        </w:rPr>
        <w:t xml:space="preserve"> </w:t>
      </w:r>
      <w:r w:rsidR="005B1A09" w:rsidRPr="008B4E76">
        <w:rPr>
          <w:rFonts w:ascii="Times New Roman" w:hAnsi="Times New Roman"/>
          <w:szCs w:val="22"/>
        </w:rPr>
        <w:t xml:space="preserve"> </w:t>
      </w:r>
    </w:p>
    <w:p w:rsidR="00EA5C4D" w:rsidRPr="005C4E55" w:rsidRDefault="00EA5C4D" w:rsidP="005C4E55">
      <w:pPr>
        <w:pStyle w:val="Zkladntextcislovany"/>
        <w:tabs>
          <w:tab w:val="clear" w:pos="720"/>
        </w:tabs>
        <w:ind w:left="0" w:firstLine="0"/>
        <w:rPr>
          <w:rFonts w:ascii="Times New Roman" w:hAnsi="Times New Roman"/>
          <w:szCs w:val="22"/>
        </w:rPr>
      </w:pPr>
      <w:r w:rsidRPr="005C4E55">
        <w:rPr>
          <w:rFonts w:ascii="Times New Roman" w:hAnsi="Times New Roman"/>
          <w:szCs w:val="22"/>
        </w:rPr>
        <w:lastRenderedPageBreak/>
        <w:t xml:space="preserve"> </w:t>
      </w:r>
      <w:r w:rsidRPr="005C4E55">
        <w:rPr>
          <w:rFonts w:ascii="Times New Roman" w:hAnsi="Times New Roman"/>
          <w:b/>
          <w:i/>
          <w:color w:val="339966"/>
          <w:szCs w:val="22"/>
        </w:rPr>
        <w:t xml:space="preserve"> </w:t>
      </w:r>
      <w:r w:rsidRPr="005C4E55">
        <w:rPr>
          <w:rFonts w:ascii="Times New Roman" w:hAnsi="Times New Roman"/>
          <w:szCs w:val="22"/>
        </w:rPr>
        <w:t xml:space="preserve">  </w:t>
      </w:r>
    </w:p>
    <w:p w:rsidR="00865F3C" w:rsidRDefault="00EA5C4D">
      <w:pPr>
        <w:pStyle w:val="Zkladntextcislovany"/>
        <w:numPr>
          <w:ilvl w:val="1"/>
          <w:numId w:val="6"/>
        </w:numPr>
        <w:rPr>
          <w:rFonts w:ascii="Times New Roman" w:hAnsi="Times New Roman"/>
        </w:rPr>
      </w:pPr>
      <w:r>
        <w:rPr>
          <w:rFonts w:ascii="Times New Roman" w:hAnsi="Times New Roman"/>
        </w:rPr>
        <w:t>Budoucí p</w:t>
      </w:r>
      <w:r w:rsidR="0026779A">
        <w:rPr>
          <w:rFonts w:ascii="Times New Roman" w:hAnsi="Times New Roman"/>
        </w:rPr>
        <w:t>rodávající</w:t>
      </w:r>
      <w:r>
        <w:rPr>
          <w:rFonts w:ascii="Times New Roman" w:hAnsi="Times New Roman"/>
        </w:rPr>
        <w:t xml:space="preserve"> dále prohlašuje</w:t>
      </w:r>
      <w:r w:rsidR="00776A41">
        <w:rPr>
          <w:rFonts w:ascii="Times New Roman" w:hAnsi="Times New Roman"/>
        </w:rPr>
        <w:t xml:space="preserve"> a Budoucímu kupujícímu zaručuje</w:t>
      </w:r>
      <w:r>
        <w:rPr>
          <w:rFonts w:ascii="Times New Roman" w:hAnsi="Times New Roman"/>
        </w:rPr>
        <w:t xml:space="preserve">, že v průběhu výstavby </w:t>
      </w:r>
      <w:r w:rsidR="00776A41">
        <w:rPr>
          <w:rFonts w:ascii="Times New Roman" w:hAnsi="Times New Roman"/>
        </w:rPr>
        <w:t xml:space="preserve">Projektu </w:t>
      </w:r>
      <w:r>
        <w:rPr>
          <w:rFonts w:ascii="Times New Roman" w:hAnsi="Times New Roman"/>
        </w:rPr>
        <w:t>bud</w:t>
      </w:r>
      <w:r w:rsidR="005125A7">
        <w:rPr>
          <w:rFonts w:ascii="Times New Roman" w:hAnsi="Times New Roman"/>
        </w:rPr>
        <w:t>e</w:t>
      </w:r>
      <w:r w:rsidR="00776A41">
        <w:rPr>
          <w:rFonts w:ascii="Times New Roman" w:hAnsi="Times New Roman"/>
        </w:rPr>
        <w:t>/m</w:t>
      </w:r>
      <w:r w:rsidR="005125A7">
        <w:rPr>
          <w:rFonts w:ascii="Times New Roman" w:hAnsi="Times New Roman"/>
        </w:rPr>
        <w:t>ůže</w:t>
      </w:r>
      <w:r w:rsidR="00776A41">
        <w:rPr>
          <w:rFonts w:ascii="Times New Roman" w:hAnsi="Times New Roman"/>
        </w:rPr>
        <w:t xml:space="preserve"> být</w:t>
      </w:r>
      <w:r>
        <w:rPr>
          <w:rFonts w:ascii="Times New Roman" w:hAnsi="Times New Roman"/>
        </w:rPr>
        <w:t xml:space="preserve"> Pozem</w:t>
      </w:r>
      <w:r w:rsidR="005125A7">
        <w:rPr>
          <w:rFonts w:ascii="Times New Roman" w:hAnsi="Times New Roman"/>
        </w:rPr>
        <w:t>ek</w:t>
      </w:r>
      <w:r w:rsidR="0026779A">
        <w:rPr>
          <w:rFonts w:ascii="Times New Roman" w:hAnsi="Times New Roman"/>
        </w:rPr>
        <w:t xml:space="preserve"> nad rámec zatížení Stávající</w:t>
      </w:r>
      <w:r w:rsidR="005125A7">
        <w:rPr>
          <w:rFonts w:ascii="Times New Roman" w:hAnsi="Times New Roman"/>
        </w:rPr>
        <w:t>mi</w:t>
      </w:r>
      <w:r w:rsidR="0026779A">
        <w:rPr>
          <w:rFonts w:ascii="Times New Roman" w:hAnsi="Times New Roman"/>
        </w:rPr>
        <w:t xml:space="preserve"> Služebnost</w:t>
      </w:r>
      <w:r w:rsidR="005125A7">
        <w:rPr>
          <w:rFonts w:ascii="Times New Roman" w:hAnsi="Times New Roman"/>
        </w:rPr>
        <w:t>mi</w:t>
      </w:r>
      <w:r w:rsidR="00CE428C">
        <w:rPr>
          <w:rFonts w:ascii="Times New Roman" w:hAnsi="Times New Roman"/>
        </w:rPr>
        <w:t xml:space="preserve"> </w:t>
      </w:r>
      <w:r w:rsidR="0026779A">
        <w:rPr>
          <w:rFonts w:ascii="Times New Roman" w:hAnsi="Times New Roman"/>
        </w:rPr>
        <w:t xml:space="preserve">zatěžován pouze zástavním právem </w:t>
      </w:r>
      <w:r w:rsidR="002A7927">
        <w:rPr>
          <w:rFonts w:ascii="Times New Roman" w:hAnsi="Times New Roman"/>
        </w:rPr>
        <w:t>(eventuálně včetně zákaz</w:t>
      </w:r>
      <w:r w:rsidR="00CE428C">
        <w:rPr>
          <w:rFonts w:ascii="Times New Roman" w:hAnsi="Times New Roman"/>
        </w:rPr>
        <w:t>ů</w:t>
      </w:r>
      <w:r w:rsidR="002A7927">
        <w:rPr>
          <w:rFonts w:ascii="Times New Roman" w:hAnsi="Times New Roman"/>
        </w:rPr>
        <w:t xml:space="preserve"> zatížení a zcizení předmětu zástavy </w:t>
      </w:r>
      <w:r w:rsidR="00CE428C">
        <w:rPr>
          <w:rFonts w:ascii="Times New Roman" w:hAnsi="Times New Roman"/>
        </w:rPr>
        <w:t xml:space="preserve">apod. </w:t>
      </w:r>
      <w:r w:rsidR="002A7927">
        <w:rPr>
          <w:rFonts w:ascii="Times New Roman" w:hAnsi="Times New Roman"/>
        </w:rPr>
        <w:t>s </w:t>
      </w:r>
      <w:r w:rsidR="0072795A">
        <w:rPr>
          <w:rFonts w:ascii="Times New Roman" w:hAnsi="Times New Roman"/>
        </w:rPr>
        <w:t>výjimk</w:t>
      </w:r>
      <w:r w:rsidR="002A7927">
        <w:rPr>
          <w:rFonts w:ascii="Times New Roman" w:hAnsi="Times New Roman"/>
        </w:rPr>
        <w:t>ami souvisejícími s převodem jednotek do vlastnictví třetích osob</w:t>
      </w:r>
      <w:r w:rsidR="0026779A">
        <w:rPr>
          <w:rFonts w:ascii="Times New Roman" w:hAnsi="Times New Roman"/>
        </w:rPr>
        <w:t xml:space="preserve">) </w:t>
      </w:r>
      <w:r w:rsidR="00776A41">
        <w:rPr>
          <w:rFonts w:ascii="Times New Roman" w:hAnsi="Times New Roman"/>
        </w:rPr>
        <w:t>B</w:t>
      </w:r>
      <w:r w:rsidR="0026779A">
        <w:rPr>
          <w:rFonts w:ascii="Times New Roman" w:hAnsi="Times New Roman"/>
        </w:rPr>
        <w:t>anky</w:t>
      </w:r>
      <w:r w:rsidR="004C30D9">
        <w:rPr>
          <w:rFonts w:ascii="Times New Roman" w:hAnsi="Times New Roman"/>
        </w:rPr>
        <w:t xml:space="preserve"> </w:t>
      </w:r>
      <w:r w:rsidR="00776A41">
        <w:rPr>
          <w:rFonts w:ascii="Times New Roman" w:hAnsi="Times New Roman"/>
        </w:rPr>
        <w:t>či eventuálně jiné banky poskytující Budoucímu prodávající</w:t>
      </w:r>
      <w:r w:rsidR="00355858">
        <w:rPr>
          <w:rFonts w:ascii="Times New Roman" w:hAnsi="Times New Roman"/>
        </w:rPr>
        <w:t>mu</w:t>
      </w:r>
      <w:r w:rsidR="00776A41">
        <w:rPr>
          <w:rFonts w:ascii="Times New Roman" w:hAnsi="Times New Roman"/>
        </w:rPr>
        <w:t xml:space="preserve"> investiční úvěr pro částečné krytí nákladů spojených s realizací Stavby a v jejích souvislostech </w:t>
      </w:r>
      <w:r w:rsidR="004C30D9">
        <w:rPr>
          <w:rFonts w:ascii="Times New Roman" w:hAnsi="Times New Roman"/>
        </w:rPr>
        <w:t>(dále jen „</w:t>
      </w:r>
      <w:r w:rsidR="004C30D9">
        <w:rPr>
          <w:rFonts w:ascii="Times New Roman" w:hAnsi="Times New Roman"/>
          <w:b/>
        </w:rPr>
        <w:t xml:space="preserve">Zástavní právo </w:t>
      </w:r>
      <w:r w:rsidR="009914A0">
        <w:rPr>
          <w:rFonts w:ascii="Times New Roman" w:hAnsi="Times New Roman"/>
          <w:b/>
        </w:rPr>
        <w:t>B</w:t>
      </w:r>
      <w:r w:rsidR="004C30D9">
        <w:rPr>
          <w:rFonts w:ascii="Times New Roman" w:hAnsi="Times New Roman"/>
          <w:b/>
        </w:rPr>
        <w:t>anky</w:t>
      </w:r>
      <w:r w:rsidR="004C30D9">
        <w:rPr>
          <w:rFonts w:ascii="Times New Roman" w:hAnsi="Times New Roman"/>
        </w:rPr>
        <w:t>“)</w:t>
      </w:r>
      <w:r w:rsidR="0026779A">
        <w:rPr>
          <w:rFonts w:ascii="Times New Roman" w:hAnsi="Times New Roman"/>
        </w:rPr>
        <w:t xml:space="preserve"> a dále věcnými právy charakteru pozemkových služebností </w:t>
      </w:r>
      <w:r w:rsidR="00776A41">
        <w:rPr>
          <w:rFonts w:ascii="Times New Roman" w:hAnsi="Times New Roman"/>
        </w:rPr>
        <w:t>ve prospěch</w:t>
      </w:r>
      <w:r w:rsidR="00DD26E4">
        <w:rPr>
          <w:rFonts w:ascii="Times New Roman" w:hAnsi="Times New Roman"/>
        </w:rPr>
        <w:t xml:space="preserve"> </w:t>
      </w:r>
      <w:r w:rsidR="00E54BFD">
        <w:rPr>
          <w:rFonts w:ascii="Times New Roman" w:hAnsi="Times New Roman"/>
        </w:rPr>
        <w:t xml:space="preserve">(i) </w:t>
      </w:r>
      <w:r w:rsidR="00DD26E4">
        <w:rPr>
          <w:rFonts w:ascii="Times New Roman" w:hAnsi="Times New Roman"/>
        </w:rPr>
        <w:t>vlastníků veřejných inženýrských sítí, infrastruktury</w:t>
      </w:r>
      <w:r w:rsidR="00776A41">
        <w:rPr>
          <w:rFonts w:ascii="Times New Roman" w:hAnsi="Times New Roman"/>
        </w:rPr>
        <w:t>, obce Hlavní město Praha</w:t>
      </w:r>
      <w:r w:rsidR="00355858">
        <w:rPr>
          <w:rFonts w:ascii="Times New Roman" w:hAnsi="Times New Roman"/>
        </w:rPr>
        <w:t xml:space="preserve"> </w:t>
      </w:r>
      <w:r w:rsidR="00DD26E4">
        <w:rPr>
          <w:rFonts w:ascii="Times New Roman" w:hAnsi="Times New Roman"/>
        </w:rPr>
        <w:t>a poskytovatel</w:t>
      </w:r>
      <w:r w:rsidR="00E54BFD">
        <w:rPr>
          <w:rFonts w:ascii="Times New Roman" w:hAnsi="Times New Roman"/>
        </w:rPr>
        <w:t>ů</w:t>
      </w:r>
      <w:r w:rsidR="00DD26E4">
        <w:rPr>
          <w:rFonts w:ascii="Times New Roman" w:hAnsi="Times New Roman"/>
        </w:rPr>
        <w:t xml:space="preserve"> dodávek energií a dalších plnění nezbytných pro řádný provoz a užívání bytových domů a jednotek v</w:t>
      </w:r>
      <w:r w:rsidR="00E54BFD">
        <w:rPr>
          <w:rFonts w:ascii="Times New Roman" w:hAnsi="Times New Roman"/>
        </w:rPr>
        <w:t> </w:t>
      </w:r>
      <w:r w:rsidR="00DD26E4">
        <w:rPr>
          <w:rFonts w:ascii="Times New Roman" w:hAnsi="Times New Roman"/>
        </w:rPr>
        <w:t>nich</w:t>
      </w:r>
      <w:r w:rsidR="00E54BFD">
        <w:rPr>
          <w:rFonts w:ascii="Times New Roman" w:hAnsi="Times New Roman"/>
        </w:rPr>
        <w:t xml:space="preserve"> a</w:t>
      </w:r>
      <w:r w:rsidR="00CD7BEF">
        <w:rPr>
          <w:rFonts w:ascii="Times New Roman" w:hAnsi="Times New Roman"/>
        </w:rPr>
        <w:t xml:space="preserve"> </w:t>
      </w:r>
      <w:r w:rsidR="00E54BFD">
        <w:rPr>
          <w:rFonts w:ascii="Times New Roman" w:hAnsi="Times New Roman"/>
        </w:rPr>
        <w:t>(ii)</w:t>
      </w:r>
      <w:r w:rsidR="00721CD9">
        <w:rPr>
          <w:rFonts w:ascii="Times New Roman" w:hAnsi="Times New Roman"/>
        </w:rPr>
        <w:t xml:space="preserve"> vlastníků</w:t>
      </w:r>
      <w:r w:rsidR="00CD7BEF">
        <w:rPr>
          <w:rFonts w:ascii="Times New Roman" w:hAnsi="Times New Roman"/>
        </w:rPr>
        <w:t xml:space="preserve"> jednotek </w:t>
      </w:r>
      <w:r w:rsidR="00A45224">
        <w:rPr>
          <w:rFonts w:ascii="Times New Roman" w:hAnsi="Times New Roman"/>
        </w:rPr>
        <w:t>v</w:t>
      </w:r>
      <w:r w:rsidR="00721CD9">
        <w:rPr>
          <w:rFonts w:ascii="Times New Roman" w:hAnsi="Times New Roman"/>
        </w:rPr>
        <w:t xml:space="preserve"> dalších </w:t>
      </w:r>
      <w:r w:rsidR="00A45224">
        <w:rPr>
          <w:rFonts w:ascii="Times New Roman" w:hAnsi="Times New Roman"/>
        </w:rPr>
        <w:t xml:space="preserve">bytových domech vzniklých v rámci této etapy výstavby dle Projektu, jakož </w:t>
      </w:r>
      <w:r w:rsidR="00E54BFD">
        <w:rPr>
          <w:rFonts w:ascii="Times New Roman" w:hAnsi="Times New Roman"/>
        </w:rPr>
        <w:t xml:space="preserve">případně </w:t>
      </w:r>
      <w:r w:rsidR="00A45224">
        <w:rPr>
          <w:rFonts w:ascii="Times New Roman" w:hAnsi="Times New Roman"/>
        </w:rPr>
        <w:t xml:space="preserve">i jednotek v </w:t>
      </w:r>
      <w:r w:rsidR="00CD7BEF">
        <w:rPr>
          <w:rFonts w:ascii="Times New Roman" w:hAnsi="Times New Roman"/>
        </w:rPr>
        <w:t>bytových domech budovaných v rámci dalších etap výstavby dle developerského projektu „Obytný soubor Vivus Uhříněves“</w:t>
      </w:r>
      <w:r w:rsidR="00DD26E4">
        <w:rPr>
          <w:rFonts w:ascii="Times New Roman" w:hAnsi="Times New Roman"/>
        </w:rPr>
        <w:t xml:space="preserve"> (společně dále jen „</w:t>
      </w:r>
      <w:r w:rsidR="00DD26E4">
        <w:rPr>
          <w:rFonts w:ascii="Times New Roman" w:hAnsi="Times New Roman"/>
          <w:b/>
        </w:rPr>
        <w:t>Budoucí Služebnosti</w:t>
      </w:r>
      <w:r w:rsidR="00DD26E4">
        <w:rPr>
          <w:rFonts w:ascii="Times New Roman" w:hAnsi="Times New Roman"/>
        </w:rPr>
        <w:t>“). T</w:t>
      </w:r>
      <w:r w:rsidR="00355858">
        <w:rPr>
          <w:rFonts w:ascii="Times New Roman" w:hAnsi="Times New Roman"/>
        </w:rPr>
        <w:t>ěmito</w:t>
      </w:r>
      <w:r w:rsidR="00DD26E4">
        <w:rPr>
          <w:rFonts w:ascii="Times New Roman" w:hAnsi="Times New Roman"/>
        </w:rPr>
        <w:t xml:space="preserve"> zatížením</w:t>
      </w:r>
      <w:r w:rsidR="00355858">
        <w:rPr>
          <w:rFonts w:ascii="Times New Roman" w:hAnsi="Times New Roman"/>
        </w:rPr>
        <w:t>i</w:t>
      </w:r>
      <w:r w:rsidR="00DD26E4">
        <w:rPr>
          <w:rFonts w:ascii="Times New Roman" w:hAnsi="Times New Roman"/>
        </w:rPr>
        <w:t>, jež přejd</w:t>
      </w:r>
      <w:r w:rsidR="00355858">
        <w:rPr>
          <w:rFonts w:ascii="Times New Roman" w:hAnsi="Times New Roman"/>
        </w:rPr>
        <w:t>ou</w:t>
      </w:r>
      <w:r w:rsidR="00DD26E4">
        <w:rPr>
          <w:rFonts w:ascii="Times New Roman" w:hAnsi="Times New Roman"/>
        </w:rPr>
        <w:t xml:space="preserve"> v kontextu s aktuálním stavem platným v době zahájení převodů jednotek do vlastnictví klientů Budoucího prodávajícího, se přitom rozumí nejen v daném čase již existující zatížení z titulu Budoucích Služebností</w:t>
      </w:r>
      <w:r w:rsidR="003667A2">
        <w:rPr>
          <w:rFonts w:ascii="Times New Roman" w:hAnsi="Times New Roman"/>
        </w:rPr>
        <w:t>,</w:t>
      </w:r>
      <w:r w:rsidR="00DD26E4">
        <w:rPr>
          <w:rFonts w:ascii="Times New Roman" w:hAnsi="Times New Roman"/>
        </w:rPr>
        <w:t xml:space="preserve"> ale i závazků z titulu smluv o budoucích smlouvách o zřízení služebností nebo smluv obdobných, směřujících ke zřízení Budoucích Služebností nebo práv příslušných dodavatelských a dalších subjektů významově pozemkovým služebnostem analogickým.  Budoucí prodávající </w:t>
      </w:r>
      <w:r w:rsidR="00A45224">
        <w:rPr>
          <w:rFonts w:ascii="Times New Roman" w:hAnsi="Times New Roman"/>
        </w:rPr>
        <w:t xml:space="preserve">bude </w:t>
      </w:r>
      <w:r w:rsidR="00DD26E4">
        <w:rPr>
          <w:rFonts w:ascii="Times New Roman" w:hAnsi="Times New Roman"/>
        </w:rPr>
        <w:t xml:space="preserve">iniciovat po dosažení relevantního stupně výstavby </w:t>
      </w:r>
      <w:r w:rsidR="00D86467">
        <w:rPr>
          <w:rFonts w:ascii="Times New Roman" w:hAnsi="Times New Roman"/>
        </w:rPr>
        <w:t xml:space="preserve">(analogie vymezení </w:t>
      </w:r>
      <w:r w:rsidR="00F67C43">
        <w:rPr>
          <w:rFonts w:ascii="Times New Roman" w:hAnsi="Times New Roman"/>
        </w:rPr>
        <w:t>po</w:t>
      </w:r>
      <w:r w:rsidR="00776A41">
        <w:rPr>
          <w:rFonts w:ascii="Times New Roman" w:hAnsi="Times New Roman"/>
        </w:rPr>
        <w:t>dle</w:t>
      </w:r>
      <w:r w:rsidR="00D86467">
        <w:rPr>
          <w:rFonts w:ascii="Times New Roman" w:hAnsi="Times New Roman"/>
        </w:rPr>
        <w:t xml:space="preserve"> § 1163 OZ)</w:t>
      </w:r>
      <w:r w:rsidR="00A45224">
        <w:rPr>
          <w:rFonts w:ascii="Times New Roman" w:hAnsi="Times New Roman"/>
        </w:rPr>
        <w:t xml:space="preserve"> </w:t>
      </w:r>
      <w:r w:rsidR="00D86467">
        <w:rPr>
          <w:rFonts w:ascii="Times New Roman" w:hAnsi="Times New Roman"/>
        </w:rPr>
        <w:t xml:space="preserve"> </w:t>
      </w:r>
      <w:r w:rsidR="00F67C43">
        <w:rPr>
          <w:rFonts w:ascii="Times New Roman" w:hAnsi="Times New Roman"/>
        </w:rPr>
        <w:t xml:space="preserve">- pokud aktuálně platná </w:t>
      </w:r>
      <w:r w:rsidR="00E54BFD">
        <w:rPr>
          <w:rFonts w:ascii="Times New Roman" w:hAnsi="Times New Roman"/>
        </w:rPr>
        <w:t xml:space="preserve">právní úprava či </w:t>
      </w:r>
      <w:r w:rsidR="00F67C43">
        <w:rPr>
          <w:rFonts w:ascii="Times New Roman" w:hAnsi="Times New Roman"/>
        </w:rPr>
        <w:t xml:space="preserve">výkladová praxe obecně závazných právních předpisů aplikovaná Katastrálním úřadem rovněž v kontextu s vývojem judikatury takový postup reálně umožní - </w:t>
      </w:r>
      <w:r w:rsidR="00D86467">
        <w:rPr>
          <w:rFonts w:ascii="Times New Roman" w:hAnsi="Times New Roman"/>
        </w:rPr>
        <w:t xml:space="preserve">zápis rozestavěných jednotek do katastru nemovitostí na základě učinění prohlášení o rozdělení </w:t>
      </w:r>
      <w:r w:rsidR="00776A41">
        <w:rPr>
          <w:rFonts w:ascii="Times New Roman" w:hAnsi="Times New Roman"/>
        </w:rPr>
        <w:t>vlastnického práva k nemovité věci (tj. příslušné části Pozemk</w:t>
      </w:r>
      <w:r w:rsidR="00F67C43">
        <w:rPr>
          <w:rFonts w:ascii="Times New Roman" w:hAnsi="Times New Roman"/>
        </w:rPr>
        <w:t>u</w:t>
      </w:r>
      <w:r w:rsidR="00776A41">
        <w:rPr>
          <w:rFonts w:ascii="Times New Roman" w:hAnsi="Times New Roman"/>
        </w:rPr>
        <w:t xml:space="preserve"> zastavěné příslušným rozestavěným bytovým domem, tvořícím její součást) </w:t>
      </w:r>
      <w:r w:rsidR="00D86467">
        <w:rPr>
          <w:rFonts w:ascii="Times New Roman" w:hAnsi="Times New Roman"/>
        </w:rPr>
        <w:t xml:space="preserve">na </w:t>
      </w:r>
      <w:r w:rsidR="00776A41">
        <w:rPr>
          <w:rFonts w:ascii="Times New Roman" w:hAnsi="Times New Roman"/>
        </w:rPr>
        <w:t xml:space="preserve">vlastnické právo </w:t>
      </w:r>
      <w:r w:rsidR="00D575D1">
        <w:rPr>
          <w:rFonts w:ascii="Times New Roman" w:hAnsi="Times New Roman"/>
        </w:rPr>
        <w:t>k</w:t>
      </w:r>
      <w:r w:rsidR="00776A41">
        <w:rPr>
          <w:rFonts w:ascii="Times New Roman" w:hAnsi="Times New Roman"/>
        </w:rPr>
        <w:t xml:space="preserve"> (rozestavěným) jednotkám ve smyslu</w:t>
      </w:r>
      <w:r w:rsidR="00D86467">
        <w:rPr>
          <w:rFonts w:ascii="Times New Roman" w:hAnsi="Times New Roman"/>
        </w:rPr>
        <w:t xml:space="preserve"> § 1164 odst. 1 </w:t>
      </w:r>
      <w:r w:rsidR="003534DC">
        <w:rPr>
          <w:rFonts w:ascii="Times New Roman" w:hAnsi="Times New Roman"/>
        </w:rPr>
        <w:t xml:space="preserve">OZ </w:t>
      </w:r>
      <w:r w:rsidR="00776A41">
        <w:rPr>
          <w:rFonts w:ascii="Times New Roman" w:hAnsi="Times New Roman"/>
        </w:rPr>
        <w:t xml:space="preserve">a </w:t>
      </w:r>
      <w:r w:rsidR="003534DC">
        <w:rPr>
          <w:rFonts w:ascii="Times New Roman" w:hAnsi="Times New Roman"/>
        </w:rPr>
        <w:t xml:space="preserve">podle § </w:t>
      </w:r>
      <w:r w:rsidR="00776A41">
        <w:rPr>
          <w:rFonts w:ascii="Times New Roman" w:hAnsi="Times New Roman"/>
        </w:rPr>
        <w:t xml:space="preserve">1166 </w:t>
      </w:r>
      <w:r w:rsidR="00D86467">
        <w:rPr>
          <w:rFonts w:ascii="Times New Roman" w:hAnsi="Times New Roman"/>
        </w:rPr>
        <w:t xml:space="preserve">OZ </w:t>
      </w:r>
      <w:r w:rsidR="004C30D9">
        <w:rPr>
          <w:rFonts w:ascii="Times New Roman" w:hAnsi="Times New Roman"/>
        </w:rPr>
        <w:t xml:space="preserve">(dále </w:t>
      </w:r>
      <w:r w:rsidR="00D86467">
        <w:rPr>
          <w:rFonts w:ascii="Times New Roman" w:hAnsi="Times New Roman"/>
        </w:rPr>
        <w:t>jen „</w:t>
      </w:r>
      <w:r w:rsidR="00D86467">
        <w:rPr>
          <w:rFonts w:ascii="Times New Roman" w:hAnsi="Times New Roman"/>
          <w:b/>
        </w:rPr>
        <w:t>Prohlášení vlastníka rozestavěného bytového domu</w:t>
      </w:r>
      <w:r w:rsidR="00D86467">
        <w:rPr>
          <w:rFonts w:ascii="Times New Roman" w:hAnsi="Times New Roman"/>
        </w:rPr>
        <w:t xml:space="preserve">“), kdy jednotky </w:t>
      </w:r>
      <w:r w:rsidR="00A35C16">
        <w:rPr>
          <w:rFonts w:ascii="Times New Roman" w:hAnsi="Times New Roman"/>
        </w:rPr>
        <w:t xml:space="preserve">v příslušném rozestavěném bytovém domě </w:t>
      </w:r>
      <w:r w:rsidR="00D86467">
        <w:rPr>
          <w:rFonts w:ascii="Times New Roman" w:hAnsi="Times New Roman"/>
        </w:rPr>
        <w:t>budou do katastru nemovitostí zapsány jako jednotky rozestavěné</w:t>
      </w:r>
      <w:r w:rsidR="00E54BFD">
        <w:rPr>
          <w:rFonts w:ascii="Times New Roman" w:hAnsi="Times New Roman"/>
        </w:rPr>
        <w:t xml:space="preserve">, </w:t>
      </w:r>
      <w:r w:rsidR="00A35C16">
        <w:rPr>
          <w:rFonts w:ascii="Times New Roman" w:hAnsi="Times New Roman"/>
        </w:rPr>
        <w:t xml:space="preserve">přičemž na ně přejde zatížení Stávajícími Služebnostmi, Zástavním právem </w:t>
      </w:r>
      <w:r w:rsidR="009914A0">
        <w:rPr>
          <w:rFonts w:ascii="Times New Roman" w:hAnsi="Times New Roman"/>
        </w:rPr>
        <w:t>B</w:t>
      </w:r>
      <w:r w:rsidR="00A35C16">
        <w:rPr>
          <w:rFonts w:ascii="Times New Roman" w:hAnsi="Times New Roman"/>
        </w:rPr>
        <w:t xml:space="preserve">anky </w:t>
      </w:r>
      <w:r w:rsidR="003534DC">
        <w:rPr>
          <w:rFonts w:ascii="Times New Roman" w:hAnsi="Times New Roman"/>
        </w:rPr>
        <w:t>(bude-li v době vkladového správního řízení dle příslušného Prohlášení vlastníka rozestavěného bytového domu k tíži Pozemk</w:t>
      </w:r>
      <w:r w:rsidR="00F67C43">
        <w:rPr>
          <w:rFonts w:ascii="Times New Roman" w:hAnsi="Times New Roman"/>
        </w:rPr>
        <w:t>u</w:t>
      </w:r>
      <w:r w:rsidR="003534DC">
        <w:rPr>
          <w:rFonts w:ascii="Times New Roman" w:hAnsi="Times New Roman"/>
        </w:rPr>
        <w:t xml:space="preserve"> reálně zřízeno) </w:t>
      </w:r>
      <w:r w:rsidR="00A35C16">
        <w:rPr>
          <w:rFonts w:ascii="Times New Roman" w:hAnsi="Times New Roman"/>
        </w:rPr>
        <w:t>a již v té době existující zatížení Budoucími Služebnostmi</w:t>
      </w:r>
      <w:r w:rsidR="00D86467">
        <w:rPr>
          <w:rFonts w:ascii="Times New Roman" w:hAnsi="Times New Roman"/>
        </w:rPr>
        <w:t xml:space="preserve">. Takto </w:t>
      </w:r>
      <w:r w:rsidR="004C30D9">
        <w:rPr>
          <w:rFonts w:ascii="Times New Roman" w:hAnsi="Times New Roman"/>
        </w:rPr>
        <w:t xml:space="preserve">právně </w:t>
      </w:r>
      <w:r w:rsidR="00D86467">
        <w:rPr>
          <w:rFonts w:ascii="Times New Roman" w:hAnsi="Times New Roman"/>
        </w:rPr>
        <w:t xml:space="preserve">vzniklé rozestavěné jednotky po dokončení výstavby, vydání kolaudačního souhlasu a přidělení popisného čísla jednotlivým bytovým domům </w:t>
      </w:r>
      <w:r w:rsidR="003534DC">
        <w:rPr>
          <w:rFonts w:ascii="Times New Roman" w:hAnsi="Times New Roman"/>
        </w:rPr>
        <w:t xml:space="preserve">mohou být v případě potřeby změn oproti stavu danému Prohlášením vlastníka rozestavěného bytového domu </w:t>
      </w:r>
      <w:r w:rsidR="004C30D9">
        <w:rPr>
          <w:rFonts w:ascii="Times New Roman" w:hAnsi="Times New Roman"/>
        </w:rPr>
        <w:t>f</w:t>
      </w:r>
      <w:r w:rsidR="003534DC">
        <w:rPr>
          <w:rFonts w:ascii="Times New Roman" w:hAnsi="Times New Roman"/>
        </w:rPr>
        <w:t>i</w:t>
      </w:r>
      <w:r w:rsidR="004C30D9">
        <w:rPr>
          <w:rFonts w:ascii="Times New Roman" w:hAnsi="Times New Roman"/>
        </w:rPr>
        <w:t xml:space="preserve">nálně vymezeny </w:t>
      </w:r>
      <w:r w:rsidR="003E7A24">
        <w:rPr>
          <w:rFonts w:ascii="Times New Roman" w:hAnsi="Times New Roman"/>
        </w:rPr>
        <w:t xml:space="preserve">odlišně, a to </w:t>
      </w:r>
      <w:r w:rsidR="004C30D9">
        <w:rPr>
          <w:rFonts w:ascii="Times New Roman" w:hAnsi="Times New Roman"/>
        </w:rPr>
        <w:t>změnovým</w:t>
      </w:r>
      <w:r w:rsidR="00A35C16">
        <w:rPr>
          <w:rFonts w:ascii="Times New Roman" w:hAnsi="Times New Roman"/>
        </w:rPr>
        <w:t>i</w:t>
      </w:r>
      <w:r w:rsidR="004C30D9">
        <w:rPr>
          <w:rFonts w:ascii="Times New Roman" w:hAnsi="Times New Roman"/>
        </w:rPr>
        <w:t xml:space="preserve"> prohlášením</w:t>
      </w:r>
      <w:r w:rsidR="00A35C16">
        <w:rPr>
          <w:rFonts w:ascii="Times New Roman" w:hAnsi="Times New Roman"/>
        </w:rPr>
        <w:t>i</w:t>
      </w:r>
      <w:r w:rsidR="004C30D9">
        <w:rPr>
          <w:rFonts w:ascii="Times New Roman" w:hAnsi="Times New Roman"/>
        </w:rPr>
        <w:t xml:space="preserve"> Budoucího prodávajícího (dále jen „</w:t>
      </w:r>
      <w:r w:rsidR="004C30D9">
        <w:rPr>
          <w:rFonts w:ascii="Times New Roman" w:hAnsi="Times New Roman"/>
          <w:b/>
        </w:rPr>
        <w:t>Finální Prohlášení</w:t>
      </w:r>
      <w:r w:rsidR="004C30D9">
        <w:rPr>
          <w:rFonts w:ascii="Times New Roman" w:hAnsi="Times New Roman"/>
        </w:rPr>
        <w:t>“</w:t>
      </w:r>
      <w:r w:rsidR="00A35C16">
        <w:rPr>
          <w:rFonts w:ascii="Times New Roman" w:hAnsi="Times New Roman"/>
        </w:rPr>
        <w:t>)</w:t>
      </w:r>
      <w:r w:rsidR="004C30D9">
        <w:rPr>
          <w:rFonts w:ascii="Times New Roman" w:hAnsi="Times New Roman"/>
        </w:rPr>
        <w:t xml:space="preserve"> a v intencích Finálního </w:t>
      </w:r>
      <w:r w:rsidR="003534DC">
        <w:rPr>
          <w:rFonts w:ascii="Times New Roman" w:hAnsi="Times New Roman"/>
        </w:rPr>
        <w:t>P</w:t>
      </w:r>
      <w:r w:rsidR="004C30D9">
        <w:rPr>
          <w:rFonts w:ascii="Times New Roman" w:hAnsi="Times New Roman"/>
        </w:rPr>
        <w:t xml:space="preserve">rohlášení zapsány v katastru nemovitostí. </w:t>
      </w:r>
      <w:r w:rsidR="003534DC">
        <w:rPr>
          <w:rFonts w:ascii="Times New Roman" w:hAnsi="Times New Roman"/>
        </w:rPr>
        <w:t xml:space="preserve">Pro vyloučení </w:t>
      </w:r>
      <w:r w:rsidR="00A45224">
        <w:rPr>
          <w:rFonts w:ascii="Times New Roman" w:hAnsi="Times New Roman"/>
        </w:rPr>
        <w:t xml:space="preserve">všech </w:t>
      </w:r>
      <w:r w:rsidR="003534DC">
        <w:rPr>
          <w:rFonts w:ascii="Times New Roman" w:hAnsi="Times New Roman"/>
        </w:rPr>
        <w:t>pochybností Budoucí prodávající výslovně akcentuje, že pokud nevznikne reálná potřeba realizovat Finální Prohlášení, rozumí se pro další obsah této Smlouvy pod tímto pojmem</w:t>
      </w:r>
      <w:r w:rsidR="00A35C16">
        <w:rPr>
          <w:rFonts w:ascii="Times New Roman" w:hAnsi="Times New Roman"/>
        </w:rPr>
        <w:t xml:space="preserve"> </w:t>
      </w:r>
      <w:r w:rsidR="003534DC">
        <w:rPr>
          <w:rFonts w:ascii="Times New Roman" w:hAnsi="Times New Roman"/>
        </w:rPr>
        <w:t>původní Prohlášení vlastníka rozestavěného bytového domu, jež se změní ve Finální Prohlášení doložením</w:t>
      </w:r>
      <w:r>
        <w:rPr>
          <w:rFonts w:ascii="Times New Roman" w:hAnsi="Times New Roman"/>
        </w:rPr>
        <w:t xml:space="preserve"> </w:t>
      </w:r>
      <w:r w:rsidR="003534DC">
        <w:rPr>
          <w:rFonts w:ascii="Times New Roman" w:hAnsi="Times New Roman"/>
        </w:rPr>
        <w:t xml:space="preserve">dokončení příslušné části Stavby spolu s dokladem o přidělení popisného čísla Katastrálnímu úřadu. </w:t>
      </w:r>
    </w:p>
    <w:p w:rsidR="00865F3C" w:rsidRDefault="00865F3C" w:rsidP="00865F3C">
      <w:pPr>
        <w:pStyle w:val="Zkladntextcislovany"/>
        <w:ind w:left="0" w:firstLine="0"/>
        <w:rPr>
          <w:rFonts w:ascii="Times New Roman" w:hAnsi="Times New Roman"/>
        </w:rPr>
      </w:pPr>
    </w:p>
    <w:p w:rsidR="00EA5C4D" w:rsidRDefault="00865F3C" w:rsidP="00865F3C">
      <w:pPr>
        <w:pStyle w:val="Zkladntextcislovany"/>
        <w:numPr>
          <w:ilvl w:val="1"/>
          <w:numId w:val="6"/>
        </w:numPr>
        <w:rPr>
          <w:rFonts w:ascii="Times New Roman" w:hAnsi="Times New Roman"/>
        </w:rPr>
      </w:pPr>
      <w:r>
        <w:rPr>
          <w:rFonts w:ascii="Times New Roman" w:hAnsi="Times New Roman"/>
        </w:rPr>
        <w:t xml:space="preserve"> Budoucí kupující prohlašuje, že </w:t>
      </w:r>
      <w:r w:rsidR="00F67C43">
        <w:rPr>
          <w:rFonts w:ascii="Times New Roman" w:hAnsi="Times New Roman"/>
        </w:rPr>
        <w:t xml:space="preserve">tuto Smlouvu uzavírá za účelem zkvalitnění zdravotnické infrastruktury v dané územní lokalitě, přičemž jeho záměrem je zajistit v dále specifikovaném předmětu budoucího převodu dle čl. II této Smlouvy provoz </w:t>
      </w:r>
      <w:r w:rsidR="00E54BFD">
        <w:rPr>
          <w:rFonts w:ascii="Times New Roman" w:hAnsi="Times New Roman"/>
        </w:rPr>
        <w:t xml:space="preserve">lékařských ordinací s bezbariérovým přístupem. </w:t>
      </w:r>
      <w:r w:rsidR="004F0803">
        <w:rPr>
          <w:rFonts w:ascii="Times New Roman" w:hAnsi="Times New Roman"/>
        </w:rPr>
        <w:t xml:space="preserve"> Budoucí kupující dále prohlašuje, že při podpisu této Smlouvy, směřující k budoucímu uzavření kupní smlouvy, z jejíhož titulu se vlastníkem dále specifikovaného budoucího předmětu převodu stane obec Hlavní město Praha, jsou na jeho straně nesporně naplněny veškeré zákonné podmínky dané jeho specifickým právním postavením. Budoucí kupující rovněž prohlašuje, že se </w:t>
      </w:r>
      <w:r>
        <w:rPr>
          <w:rFonts w:ascii="Times New Roman" w:hAnsi="Times New Roman"/>
        </w:rPr>
        <w:t>před podpisem této Smlouvy dostatečně seznámil s veškerými relevantními dokumenty souvisejícími s výstavbou dle Projektu</w:t>
      </w:r>
      <w:r w:rsidR="004F0803">
        <w:rPr>
          <w:rFonts w:ascii="Times New Roman" w:hAnsi="Times New Roman"/>
        </w:rPr>
        <w:t xml:space="preserve"> a že je připraven poskytovat Budoucímu prodávajícímu veškerou součinnost nezbytnou pro řádné naplnění záměru vyplývajícího z první věty tohoto odstavce</w:t>
      </w:r>
      <w:r w:rsidR="00CA744D">
        <w:rPr>
          <w:rFonts w:ascii="Times New Roman" w:hAnsi="Times New Roman"/>
        </w:rPr>
        <w:t>, a to též v kontextu s obsahem odst. 1.</w:t>
      </w:r>
      <w:r w:rsidR="003D6C3F">
        <w:rPr>
          <w:rFonts w:ascii="Times New Roman" w:hAnsi="Times New Roman"/>
        </w:rPr>
        <w:t>4</w:t>
      </w:r>
      <w:r w:rsidR="004F0803">
        <w:rPr>
          <w:rFonts w:ascii="Times New Roman" w:hAnsi="Times New Roman"/>
        </w:rPr>
        <w:t>.</w:t>
      </w:r>
      <w:r w:rsidR="00CA744D">
        <w:rPr>
          <w:rFonts w:ascii="Times New Roman" w:hAnsi="Times New Roman"/>
        </w:rPr>
        <w:t xml:space="preserve"> jako účastník příslušného správního řízení před </w:t>
      </w:r>
      <w:r w:rsidR="00E54BFD">
        <w:rPr>
          <w:rFonts w:ascii="Times New Roman" w:hAnsi="Times New Roman"/>
        </w:rPr>
        <w:t>místně příslušným s</w:t>
      </w:r>
      <w:r w:rsidR="00CA744D">
        <w:rPr>
          <w:rFonts w:ascii="Times New Roman" w:hAnsi="Times New Roman"/>
        </w:rPr>
        <w:t>tavebním úřadem.</w:t>
      </w:r>
      <w:r w:rsidR="004F0803">
        <w:rPr>
          <w:rFonts w:ascii="Times New Roman" w:hAnsi="Times New Roman"/>
        </w:rPr>
        <w:t xml:space="preserve"> </w:t>
      </w:r>
      <w:r>
        <w:rPr>
          <w:rFonts w:ascii="Times New Roman" w:hAnsi="Times New Roman"/>
        </w:rPr>
        <w:t xml:space="preserve"> </w:t>
      </w:r>
    </w:p>
    <w:p w:rsidR="00203F2B" w:rsidRDefault="00203F2B" w:rsidP="004F0803">
      <w:pPr>
        <w:pStyle w:val="Odstavecseseznamem"/>
        <w:ind w:left="0"/>
      </w:pPr>
    </w:p>
    <w:p w:rsidR="004F0803" w:rsidRPr="00F82A5E" w:rsidRDefault="004F0803" w:rsidP="00865F3C">
      <w:pPr>
        <w:pStyle w:val="Zkladntextcislovany"/>
        <w:numPr>
          <w:ilvl w:val="1"/>
          <w:numId w:val="6"/>
        </w:numPr>
        <w:rPr>
          <w:rFonts w:ascii="Times New Roman" w:hAnsi="Times New Roman"/>
        </w:rPr>
      </w:pPr>
      <w:r w:rsidRPr="00F82A5E">
        <w:rPr>
          <w:rFonts w:ascii="Times New Roman" w:hAnsi="Times New Roman"/>
        </w:rPr>
        <w:lastRenderedPageBreak/>
        <w:t xml:space="preserve">Budoucí kupující bere </w:t>
      </w:r>
      <w:r w:rsidR="005424A6" w:rsidRPr="00F82A5E">
        <w:rPr>
          <w:rFonts w:ascii="Times New Roman" w:hAnsi="Times New Roman"/>
        </w:rPr>
        <w:t xml:space="preserve">v kontextu s obsahem třetí a čtvrté odrážky odst. 1.1. </w:t>
      </w:r>
      <w:r w:rsidR="00F82A5E">
        <w:rPr>
          <w:rFonts w:ascii="Times New Roman" w:hAnsi="Times New Roman"/>
        </w:rPr>
        <w:t xml:space="preserve"> </w:t>
      </w:r>
      <w:r w:rsidRPr="00F82A5E">
        <w:rPr>
          <w:rFonts w:ascii="Times New Roman" w:hAnsi="Times New Roman"/>
        </w:rPr>
        <w:t xml:space="preserve">na vědomí, že stav </w:t>
      </w:r>
      <w:r w:rsidR="001B686F" w:rsidRPr="00F82A5E">
        <w:rPr>
          <w:rFonts w:ascii="Times New Roman" w:hAnsi="Times New Roman"/>
        </w:rPr>
        <w:t>v</w:t>
      </w:r>
      <w:r w:rsidRPr="00F82A5E">
        <w:rPr>
          <w:rFonts w:ascii="Times New Roman" w:hAnsi="Times New Roman"/>
        </w:rPr>
        <w:t xml:space="preserve">eřejnoprávních povolení </w:t>
      </w:r>
      <w:r w:rsidR="001B686F" w:rsidRPr="00F82A5E">
        <w:rPr>
          <w:rFonts w:ascii="Times New Roman" w:hAnsi="Times New Roman"/>
        </w:rPr>
        <w:t xml:space="preserve">pro realizaci Stavby </w:t>
      </w:r>
      <w:r w:rsidRPr="00F82A5E">
        <w:rPr>
          <w:rFonts w:ascii="Times New Roman" w:hAnsi="Times New Roman"/>
        </w:rPr>
        <w:t>platný k datu uzavření této Smlouvy neodpovídá identifikaci dále vymezeného předmětu budoucího převodu, tak jak je proveden</w:t>
      </w:r>
      <w:r w:rsidR="005424A6" w:rsidRPr="00F82A5E">
        <w:rPr>
          <w:rFonts w:ascii="Times New Roman" w:hAnsi="Times New Roman"/>
        </w:rPr>
        <w:t>a</w:t>
      </w:r>
      <w:r w:rsidRPr="00F82A5E">
        <w:rPr>
          <w:rFonts w:ascii="Times New Roman" w:hAnsi="Times New Roman"/>
        </w:rPr>
        <w:t xml:space="preserve"> v</w:t>
      </w:r>
      <w:r w:rsidR="005424A6" w:rsidRPr="00F82A5E">
        <w:rPr>
          <w:rFonts w:ascii="Times New Roman" w:hAnsi="Times New Roman"/>
        </w:rPr>
        <w:t xml:space="preserve"> čl. 2 a že až na základě uzavření této Smlouvy a případného definitivního </w:t>
      </w:r>
      <w:r w:rsidR="00CA744D" w:rsidRPr="00F82A5E">
        <w:rPr>
          <w:rFonts w:ascii="Times New Roman" w:hAnsi="Times New Roman"/>
        </w:rPr>
        <w:t xml:space="preserve">vzájemného odsouhlasení konečného dispozičního řešení všech součástí předmětu budoucího převodu </w:t>
      </w:r>
      <w:r w:rsidR="005424A6" w:rsidRPr="00F82A5E">
        <w:rPr>
          <w:rFonts w:ascii="Times New Roman" w:hAnsi="Times New Roman"/>
        </w:rPr>
        <w:t xml:space="preserve">bude moci zahájit Budoucí prodávající iniciování vydání </w:t>
      </w:r>
      <w:r w:rsidR="001B686F" w:rsidRPr="00F82A5E">
        <w:rPr>
          <w:rFonts w:ascii="Times New Roman" w:hAnsi="Times New Roman"/>
        </w:rPr>
        <w:t>takového</w:t>
      </w:r>
      <w:r w:rsidR="005424A6" w:rsidRPr="00F82A5E">
        <w:rPr>
          <w:rFonts w:ascii="Times New Roman" w:hAnsi="Times New Roman"/>
        </w:rPr>
        <w:t xml:space="preserve"> veřejnoprávního povolení ze strany </w:t>
      </w:r>
      <w:r w:rsidR="001B686F" w:rsidRPr="00F82A5E">
        <w:rPr>
          <w:rFonts w:ascii="Times New Roman" w:hAnsi="Times New Roman"/>
        </w:rPr>
        <w:t>příslušného s</w:t>
      </w:r>
      <w:r w:rsidR="005424A6" w:rsidRPr="00F82A5E">
        <w:rPr>
          <w:rFonts w:ascii="Times New Roman" w:hAnsi="Times New Roman"/>
        </w:rPr>
        <w:t xml:space="preserve">tavebního úřadu, jehož nabytí právní moci </w:t>
      </w:r>
      <w:r w:rsidR="001B686F" w:rsidRPr="00F82A5E">
        <w:rPr>
          <w:rFonts w:ascii="Times New Roman" w:hAnsi="Times New Roman"/>
        </w:rPr>
        <w:t>bude</w:t>
      </w:r>
      <w:r w:rsidR="00CA744D" w:rsidRPr="00F82A5E">
        <w:rPr>
          <w:rFonts w:ascii="Times New Roman" w:hAnsi="Times New Roman"/>
        </w:rPr>
        <w:t xml:space="preserve"> podmínkou realizace komerčních nebytových jednotek v bytovém domě „A“ tak, aby tato odpovídala popisu předmětu budoucího převodu dle čl. 2 této Smlouvy, jakož i jeho řešení v intencích přílohové části této Smlouvy. </w:t>
      </w:r>
    </w:p>
    <w:p w:rsidR="00A5077A" w:rsidRDefault="00A5077A" w:rsidP="00A5077A">
      <w:pPr>
        <w:pStyle w:val="Odstavecseseznamem"/>
      </w:pPr>
    </w:p>
    <w:p w:rsidR="009D375F" w:rsidRDefault="009D375F">
      <w:pPr>
        <w:pStyle w:val="Zkladntextcislovany"/>
        <w:tabs>
          <w:tab w:val="clear" w:pos="720"/>
        </w:tabs>
        <w:ind w:left="0" w:firstLine="0"/>
      </w:pPr>
    </w:p>
    <w:p w:rsidR="00EA5C4D" w:rsidRDefault="00EA5C4D">
      <w:pPr>
        <w:pStyle w:val="Nadpiscislovany"/>
        <w:rPr>
          <w:rFonts w:ascii="Times New Roman" w:hAnsi="Times New Roman"/>
          <w:szCs w:val="22"/>
        </w:rPr>
      </w:pPr>
      <w:r>
        <w:rPr>
          <w:rFonts w:ascii="Times New Roman" w:hAnsi="Times New Roman"/>
          <w:szCs w:val="22"/>
          <w:u w:val="none"/>
        </w:rPr>
        <w:t xml:space="preserve">2. Základní charakteristiky </w:t>
      </w:r>
      <w:r w:rsidR="00203F2B">
        <w:rPr>
          <w:rFonts w:ascii="Times New Roman" w:hAnsi="Times New Roman"/>
          <w:szCs w:val="22"/>
          <w:u w:val="none"/>
        </w:rPr>
        <w:t xml:space="preserve">předmětu </w:t>
      </w:r>
      <w:r>
        <w:rPr>
          <w:rFonts w:ascii="Times New Roman" w:hAnsi="Times New Roman"/>
          <w:szCs w:val="22"/>
          <w:u w:val="none"/>
        </w:rPr>
        <w:t>budoucího převodu</w:t>
      </w:r>
    </w:p>
    <w:p w:rsidR="00EA5C4D" w:rsidRDefault="00EA5C4D">
      <w:pPr>
        <w:pStyle w:val="Zkladntextcislovany"/>
        <w:tabs>
          <w:tab w:val="clear" w:pos="720"/>
          <w:tab w:val="left" w:pos="540"/>
        </w:tabs>
        <w:rPr>
          <w:rFonts w:ascii="Times New Roman" w:hAnsi="Times New Roman"/>
          <w:b/>
          <w:bCs/>
          <w:szCs w:val="22"/>
        </w:rPr>
      </w:pPr>
    </w:p>
    <w:p w:rsidR="00EA5C4D" w:rsidRDefault="00203F2B">
      <w:pPr>
        <w:pStyle w:val="Zkladntextcislovany"/>
        <w:tabs>
          <w:tab w:val="clear" w:pos="720"/>
          <w:tab w:val="left" w:pos="540"/>
        </w:tabs>
        <w:ind w:left="357" w:hanging="357"/>
        <w:rPr>
          <w:rFonts w:ascii="Times New Roman" w:hAnsi="Times New Roman"/>
          <w:szCs w:val="22"/>
        </w:rPr>
      </w:pPr>
      <w:r>
        <w:rPr>
          <w:rFonts w:ascii="Times New Roman" w:hAnsi="Times New Roman"/>
          <w:szCs w:val="22"/>
        </w:rPr>
        <w:t>2.1.</w:t>
      </w:r>
      <w:r w:rsidR="00F82A5E">
        <w:rPr>
          <w:rFonts w:ascii="Times New Roman" w:hAnsi="Times New Roman"/>
          <w:szCs w:val="22"/>
        </w:rPr>
        <w:t xml:space="preserve"> </w:t>
      </w:r>
      <w:r>
        <w:rPr>
          <w:rFonts w:ascii="Times New Roman" w:hAnsi="Times New Roman"/>
          <w:szCs w:val="22"/>
        </w:rPr>
        <w:t xml:space="preserve">Předmětem budoucího </w:t>
      </w:r>
      <w:r w:rsidR="00EA5C4D">
        <w:rPr>
          <w:rFonts w:ascii="Times New Roman" w:hAnsi="Times New Roman"/>
          <w:szCs w:val="22"/>
        </w:rPr>
        <w:t>převodu dle této Smlouvy se rozumí po svém dokončení, tj.</w:t>
      </w:r>
      <w:r w:rsidR="00814CE2">
        <w:rPr>
          <w:rFonts w:ascii="Times New Roman" w:hAnsi="Times New Roman"/>
          <w:szCs w:val="22"/>
        </w:rPr>
        <w:t xml:space="preserve"> </w:t>
      </w:r>
      <w:r w:rsidR="00EA5C4D">
        <w:rPr>
          <w:rFonts w:ascii="Times New Roman" w:hAnsi="Times New Roman"/>
          <w:szCs w:val="22"/>
        </w:rPr>
        <w:t>vydání</w:t>
      </w:r>
      <w:r>
        <w:rPr>
          <w:rFonts w:ascii="Times New Roman" w:hAnsi="Times New Roman"/>
          <w:szCs w:val="22"/>
        </w:rPr>
        <w:t xml:space="preserve"> </w:t>
      </w:r>
      <w:r w:rsidR="00EA5C4D">
        <w:rPr>
          <w:rFonts w:ascii="Times New Roman" w:hAnsi="Times New Roman"/>
          <w:szCs w:val="22"/>
        </w:rPr>
        <w:t>kolaudačního s</w:t>
      </w:r>
      <w:r>
        <w:rPr>
          <w:rFonts w:ascii="Times New Roman" w:hAnsi="Times New Roman"/>
          <w:szCs w:val="22"/>
        </w:rPr>
        <w:t xml:space="preserve">ouhlasu, </w:t>
      </w:r>
      <w:r w:rsidR="00FE70CF">
        <w:rPr>
          <w:rFonts w:ascii="Times New Roman" w:hAnsi="Times New Roman"/>
          <w:szCs w:val="22"/>
        </w:rPr>
        <w:t>dále specifikovan</w:t>
      </w:r>
      <w:r w:rsidR="00CA744D">
        <w:rPr>
          <w:rFonts w:ascii="Times New Roman" w:hAnsi="Times New Roman"/>
          <w:szCs w:val="22"/>
        </w:rPr>
        <w:t>é</w:t>
      </w:r>
      <w:r w:rsidR="00FE70CF">
        <w:rPr>
          <w:rFonts w:ascii="Times New Roman" w:hAnsi="Times New Roman"/>
          <w:szCs w:val="22"/>
        </w:rPr>
        <w:t xml:space="preserve"> </w:t>
      </w:r>
      <w:r w:rsidR="00CA744D">
        <w:rPr>
          <w:rFonts w:ascii="Times New Roman" w:hAnsi="Times New Roman"/>
          <w:szCs w:val="22"/>
        </w:rPr>
        <w:t xml:space="preserve">čtyři </w:t>
      </w:r>
      <w:r>
        <w:rPr>
          <w:rFonts w:ascii="Times New Roman" w:hAnsi="Times New Roman"/>
          <w:szCs w:val="22"/>
        </w:rPr>
        <w:t xml:space="preserve">budoucí </w:t>
      </w:r>
      <w:r w:rsidR="00CA744D">
        <w:rPr>
          <w:rFonts w:ascii="Times New Roman" w:hAnsi="Times New Roman"/>
          <w:szCs w:val="22"/>
        </w:rPr>
        <w:t>ne</w:t>
      </w:r>
      <w:r>
        <w:rPr>
          <w:rFonts w:ascii="Times New Roman" w:hAnsi="Times New Roman"/>
          <w:szCs w:val="22"/>
        </w:rPr>
        <w:t>bytov</w:t>
      </w:r>
      <w:r w:rsidR="00CA744D">
        <w:rPr>
          <w:rFonts w:ascii="Times New Roman" w:hAnsi="Times New Roman"/>
          <w:szCs w:val="22"/>
        </w:rPr>
        <w:t xml:space="preserve">é komerční </w:t>
      </w:r>
      <w:r>
        <w:rPr>
          <w:rFonts w:ascii="Times New Roman" w:hAnsi="Times New Roman"/>
          <w:szCs w:val="22"/>
        </w:rPr>
        <w:t>jednotk</w:t>
      </w:r>
      <w:r w:rsidR="00CA744D">
        <w:rPr>
          <w:rFonts w:ascii="Times New Roman" w:hAnsi="Times New Roman"/>
          <w:szCs w:val="22"/>
        </w:rPr>
        <w:t>y</w:t>
      </w:r>
      <w:r>
        <w:rPr>
          <w:rFonts w:ascii="Times New Roman" w:hAnsi="Times New Roman"/>
          <w:szCs w:val="22"/>
        </w:rPr>
        <w:t xml:space="preserve"> identifikovan</w:t>
      </w:r>
      <w:r w:rsidR="00CA744D">
        <w:rPr>
          <w:rFonts w:ascii="Times New Roman" w:hAnsi="Times New Roman"/>
          <w:szCs w:val="22"/>
        </w:rPr>
        <w:t>é</w:t>
      </w:r>
      <w:r>
        <w:rPr>
          <w:rFonts w:ascii="Times New Roman" w:hAnsi="Times New Roman"/>
          <w:szCs w:val="22"/>
        </w:rPr>
        <w:t xml:space="preserve"> Finálním Prohlášením</w:t>
      </w:r>
      <w:r w:rsidR="00EA5C4D">
        <w:rPr>
          <w:rFonts w:ascii="Times New Roman" w:hAnsi="Times New Roman"/>
          <w:szCs w:val="22"/>
        </w:rPr>
        <w:t xml:space="preserve"> (dále je užito </w:t>
      </w:r>
      <w:r w:rsidR="00E05A26">
        <w:rPr>
          <w:rFonts w:ascii="Times New Roman" w:hAnsi="Times New Roman"/>
          <w:szCs w:val="22"/>
        </w:rPr>
        <w:t>v případě každé takovéto komerční jednotky její označení v souladu s Přílohou č. 2 této Smlouvy</w:t>
      </w:r>
      <w:r w:rsidR="00280D1D">
        <w:rPr>
          <w:rFonts w:ascii="Times New Roman" w:hAnsi="Times New Roman"/>
          <w:szCs w:val="22"/>
        </w:rPr>
        <w:t xml:space="preserve">, </w:t>
      </w:r>
      <w:r w:rsidR="00EA5C4D">
        <w:rPr>
          <w:rFonts w:ascii="Times New Roman" w:hAnsi="Times New Roman"/>
          <w:szCs w:val="22"/>
        </w:rPr>
        <w:t xml:space="preserve">tedy označení odlišné od identifikace v budoucím </w:t>
      </w:r>
      <w:r>
        <w:rPr>
          <w:rFonts w:ascii="Times New Roman" w:hAnsi="Times New Roman"/>
          <w:szCs w:val="22"/>
        </w:rPr>
        <w:t>P</w:t>
      </w:r>
      <w:r w:rsidR="00EA5C4D">
        <w:rPr>
          <w:rFonts w:ascii="Times New Roman" w:hAnsi="Times New Roman"/>
          <w:szCs w:val="22"/>
        </w:rPr>
        <w:t>rohlášení vlastníka rozestavěné</w:t>
      </w:r>
      <w:r>
        <w:rPr>
          <w:rFonts w:ascii="Times New Roman" w:hAnsi="Times New Roman"/>
          <w:szCs w:val="22"/>
        </w:rPr>
        <w:t>ho bytového domu</w:t>
      </w:r>
      <w:r w:rsidR="003C6C08">
        <w:rPr>
          <w:rFonts w:ascii="Times New Roman" w:hAnsi="Times New Roman"/>
          <w:szCs w:val="22"/>
        </w:rPr>
        <w:t>/Finálním Prohlášení</w:t>
      </w:r>
      <w:r w:rsidR="00FE70CF">
        <w:rPr>
          <w:rFonts w:ascii="Times New Roman" w:hAnsi="Times New Roman"/>
          <w:szCs w:val="22"/>
        </w:rPr>
        <w:t>)</w:t>
      </w:r>
      <w:r>
        <w:rPr>
          <w:rFonts w:ascii="Times New Roman" w:hAnsi="Times New Roman"/>
          <w:szCs w:val="22"/>
        </w:rPr>
        <w:t>:</w:t>
      </w:r>
      <w:r w:rsidR="00EA5C4D">
        <w:rPr>
          <w:rFonts w:ascii="Times New Roman" w:hAnsi="Times New Roman"/>
          <w:szCs w:val="22"/>
        </w:rPr>
        <w:t xml:space="preserve"> </w:t>
      </w:r>
    </w:p>
    <w:p w:rsidR="00EA5C4D" w:rsidRDefault="00EA5C4D">
      <w:pPr>
        <w:pStyle w:val="Zkladntext"/>
        <w:rPr>
          <w:color w:val="000000"/>
          <w:sz w:val="22"/>
          <w:szCs w:val="22"/>
        </w:rPr>
      </w:pPr>
      <w:r>
        <w:rPr>
          <w:color w:val="000000"/>
          <w:sz w:val="22"/>
          <w:szCs w:val="22"/>
        </w:rPr>
        <w:t xml:space="preserve">                               </w:t>
      </w:r>
    </w:p>
    <w:p w:rsidR="002C241C" w:rsidRPr="002C241C" w:rsidRDefault="00280D1D" w:rsidP="00856E97">
      <w:pPr>
        <w:pStyle w:val="Zkladntext"/>
        <w:numPr>
          <w:ilvl w:val="0"/>
          <w:numId w:val="19"/>
        </w:numPr>
        <w:rPr>
          <w:color w:val="000000"/>
          <w:sz w:val="22"/>
          <w:szCs w:val="22"/>
        </w:rPr>
      </w:pPr>
      <w:r>
        <w:rPr>
          <w:color w:val="000000"/>
          <w:sz w:val="22"/>
          <w:szCs w:val="22"/>
        </w:rPr>
        <w:t>j</w:t>
      </w:r>
      <w:r w:rsidR="00EA5C4D" w:rsidRPr="00930363">
        <w:rPr>
          <w:color w:val="000000"/>
          <w:sz w:val="22"/>
          <w:szCs w:val="22"/>
        </w:rPr>
        <w:t xml:space="preserve">ednotka č. </w:t>
      </w:r>
      <w:r>
        <w:rPr>
          <w:color w:val="000000"/>
          <w:sz w:val="22"/>
          <w:szCs w:val="22"/>
        </w:rPr>
        <w:t>A1-K5 -</w:t>
      </w:r>
      <w:r w:rsidR="00EA5C4D" w:rsidRPr="00930363">
        <w:rPr>
          <w:color w:val="000000"/>
          <w:sz w:val="22"/>
          <w:szCs w:val="22"/>
        </w:rPr>
        <w:t xml:space="preserve"> </w:t>
      </w:r>
      <w:r>
        <w:rPr>
          <w:color w:val="000000"/>
          <w:sz w:val="22"/>
          <w:szCs w:val="22"/>
        </w:rPr>
        <w:t xml:space="preserve">ordinace </w:t>
      </w:r>
      <w:r w:rsidR="00535F57">
        <w:rPr>
          <w:color w:val="000000"/>
          <w:sz w:val="22"/>
          <w:szCs w:val="22"/>
        </w:rPr>
        <w:t>(dále jen „</w:t>
      </w:r>
      <w:r w:rsidR="00535F57">
        <w:rPr>
          <w:b/>
          <w:color w:val="000000"/>
          <w:sz w:val="22"/>
          <w:szCs w:val="22"/>
        </w:rPr>
        <w:t>Jednotka</w:t>
      </w:r>
      <w:r>
        <w:rPr>
          <w:b/>
          <w:color w:val="000000"/>
          <w:sz w:val="22"/>
          <w:szCs w:val="22"/>
        </w:rPr>
        <w:t xml:space="preserve"> 1</w:t>
      </w:r>
      <w:r w:rsidR="00535F57">
        <w:rPr>
          <w:color w:val="000000"/>
          <w:sz w:val="22"/>
          <w:szCs w:val="22"/>
        </w:rPr>
        <w:t>“)</w:t>
      </w:r>
      <w:r w:rsidR="00EA5C4D" w:rsidRPr="00930363">
        <w:rPr>
          <w:color w:val="000000"/>
          <w:sz w:val="22"/>
          <w:szCs w:val="22"/>
        </w:rPr>
        <w:t>, nacházející se v</w:t>
      </w:r>
      <w:r>
        <w:rPr>
          <w:color w:val="000000"/>
          <w:sz w:val="22"/>
          <w:szCs w:val="22"/>
        </w:rPr>
        <w:t> prvním podzemním podlaží</w:t>
      </w:r>
      <w:r w:rsidR="00EA5C4D" w:rsidRPr="00930363">
        <w:rPr>
          <w:color w:val="000000"/>
          <w:sz w:val="22"/>
          <w:szCs w:val="22"/>
        </w:rPr>
        <w:t xml:space="preserve"> </w:t>
      </w:r>
      <w:r w:rsidR="00203F2B" w:rsidRPr="00930363">
        <w:rPr>
          <w:color w:val="000000"/>
          <w:sz w:val="22"/>
          <w:szCs w:val="22"/>
        </w:rPr>
        <w:t>bytového domu</w:t>
      </w:r>
      <w:r w:rsidR="00F871FC" w:rsidRPr="00930363">
        <w:rPr>
          <w:color w:val="000000"/>
          <w:sz w:val="22"/>
          <w:szCs w:val="22"/>
        </w:rPr>
        <w:t xml:space="preserve"> </w:t>
      </w:r>
      <w:r>
        <w:rPr>
          <w:color w:val="000000"/>
          <w:sz w:val="22"/>
          <w:szCs w:val="22"/>
        </w:rPr>
        <w:t xml:space="preserve">A </w:t>
      </w:r>
      <w:r w:rsidR="00FE70CF" w:rsidRPr="00930363">
        <w:rPr>
          <w:color w:val="000000"/>
          <w:sz w:val="22"/>
          <w:szCs w:val="22"/>
        </w:rPr>
        <w:t>(dále jen „</w:t>
      </w:r>
      <w:r w:rsidR="00FE70CF" w:rsidRPr="00930363">
        <w:rPr>
          <w:b/>
          <w:color w:val="000000"/>
          <w:sz w:val="22"/>
          <w:szCs w:val="22"/>
        </w:rPr>
        <w:t>Bytový dům</w:t>
      </w:r>
      <w:r w:rsidR="00FE70CF" w:rsidRPr="00930363">
        <w:rPr>
          <w:color w:val="000000"/>
          <w:sz w:val="22"/>
          <w:szCs w:val="22"/>
        </w:rPr>
        <w:t>“)</w:t>
      </w:r>
      <w:r w:rsidR="00EA5C4D" w:rsidRPr="00930363">
        <w:rPr>
          <w:color w:val="000000"/>
          <w:sz w:val="22"/>
          <w:szCs w:val="22"/>
        </w:rPr>
        <w:t xml:space="preserve">, o předpokládané celkové </w:t>
      </w:r>
      <w:r w:rsidR="00FB69A3" w:rsidRPr="00930363">
        <w:rPr>
          <w:color w:val="000000"/>
          <w:sz w:val="22"/>
          <w:szCs w:val="22"/>
        </w:rPr>
        <w:t xml:space="preserve">podlahové </w:t>
      </w:r>
      <w:r w:rsidR="00EA5C4D" w:rsidRPr="00930363">
        <w:rPr>
          <w:color w:val="000000"/>
          <w:sz w:val="22"/>
          <w:szCs w:val="22"/>
        </w:rPr>
        <w:t xml:space="preserve">ploše </w:t>
      </w:r>
      <w:r w:rsidR="001D7044">
        <w:rPr>
          <w:color w:val="000000"/>
          <w:sz w:val="22"/>
          <w:szCs w:val="22"/>
        </w:rPr>
        <w:t>po zaokrouhlení</w:t>
      </w:r>
      <w:r w:rsidR="00EA5C4D" w:rsidRPr="00930363">
        <w:rPr>
          <w:color w:val="000000"/>
          <w:sz w:val="22"/>
          <w:szCs w:val="22"/>
        </w:rPr>
        <w:t xml:space="preserve"> </w:t>
      </w:r>
      <w:r w:rsidR="00902C41">
        <w:rPr>
          <w:color w:val="000000"/>
          <w:sz w:val="22"/>
          <w:szCs w:val="22"/>
        </w:rPr>
        <w:t>65,2</w:t>
      </w:r>
      <w:r w:rsidR="00EA5C4D" w:rsidRPr="00930363">
        <w:rPr>
          <w:color w:val="000000"/>
          <w:sz w:val="22"/>
          <w:szCs w:val="22"/>
        </w:rPr>
        <w:t xml:space="preserve"> m</w:t>
      </w:r>
      <w:r w:rsidR="00EA5C4D" w:rsidRPr="00930363">
        <w:rPr>
          <w:color w:val="000000"/>
          <w:sz w:val="22"/>
          <w:szCs w:val="22"/>
          <w:vertAlign w:val="superscript"/>
        </w:rPr>
        <w:t xml:space="preserve">2 </w:t>
      </w:r>
      <w:r w:rsidR="00BA63AD" w:rsidRPr="00930363">
        <w:rPr>
          <w:iCs/>
          <w:color w:val="000000"/>
          <w:sz w:val="22"/>
          <w:szCs w:val="22"/>
        </w:rPr>
        <w:t xml:space="preserve">dle prováděcího předpisu k OZ, tj. § 3 odst. 1 </w:t>
      </w:r>
      <w:r w:rsidR="001D7044">
        <w:rPr>
          <w:iCs/>
          <w:color w:val="000000"/>
          <w:sz w:val="22"/>
          <w:szCs w:val="22"/>
        </w:rPr>
        <w:t xml:space="preserve">a 4 </w:t>
      </w:r>
      <w:r w:rsidR="00BA63AD" w:rsidRPr="00930363">
        <w:rPr>
          <w:iCs/>
          <w:color w:val="000000"/>
          <w:sz w:val="22"/>
          <w:szCs w:val="22"/>
        </w:rPr>
        <w:t>nařízení vlády č. 366/2013 Sb. (tento obecně závazný právní předpis dále jen „</w:t>
      </w:r>
      <w:r w:rsidR="00BA63AD" w:rsidRPr="00930363">
        <w:rPr>
          <w:b/>
          <w:iCs/>
          <w:color w:val="000000"/>
          <w:sz w:val="22"/>
          <w:szCs w:val="22"/>
        </w:rPr>
        <w:t>Nařízení vlády</w:t>
      </w:r>
      <w:r w:rsidR="00BA63AD" w:rsidRPr="00930363">
        <w:rPr>
          <w:iCs/>
          <w:color w:val="000000"/>
          <w:sz w:val="22"/>
          <w:szCs w:val="22"/>
        </w:rPr>
        <w:t xml:space="preserve">“), tzn. ploše odpovídající půdorysné ploše všech místností plus půdorysné ploše všech svislých konstrukcí uvnitř Jednotky </w:t>
      </w:r>
      <w:r>
        <w:rPr>
          <w:iCs/>
          <w:color w:val="000000"/>
          <w:sz w:val="22"/>
          <w:szCs w:val="22"/>
        </w:rPr>
        <w:t>1</w:t>
      </w:r>
      <w:r w:rsidR="002C241C">
        <w:rPr>
          <w:iCs/>
          <w:color w:val="000000"/>
          <w:sz w:val="22"/>
          <w:szCs w:val="22"/>
        </w:rPr>
        <w:t>,</w:t>
      </w:r>
    </w:p>
    <w:p w:rsidR="002C241C" w:rsidRDefault="002C241C" w:rsidP="002C241C">
      <w:pPr>
        <w:pStyle w:val="Zkladntext"/>
        <w:rPr>
          <w:iCs/>
          <w:color w:val="000000"/>
          <w:sz w:val="22"/>
          <w:szCs w:val="22"/>
        </w:rPr>
      </w:pPr>
    </w:p>
    <w:p w:rsidR="002C241C" w:rsidRPr="002C241C" w:rsidRDefault="002C241C" w:rsidP="002C241C">
      <w:pPr>
        <w:pStyle w:val="Zkladntext"/>
        <w:numPr>
          <w:ilvl w:val="0"/>
          <w:numId w:val="19"/>
        </w:numPr>
        <w:rPr>
          <w:color w:val="000000"/>
          <w:sz w:val="22"/>
          <w:szCs w:val="22"/>
        </w:rPr>
      </w:pPr>
      <w:r>
        <w:rPr>
          <w:iCs/>
          <w:color w:val="000000"/>
          <w:sz w:val="22"/>
          <w:szCs w:val="22"/>
        </w:rPr>
        <w:t>jednotka č. A1-K1 - ordinace (dále jen „</w:t>
      </w:r>
      <w:r>
        <w:rPr>
          <w:b/>
          <w:iCs/>
          <w:color w:val="000000"/>
          <w:sz w:val="22"/>
          <w:szCs w:val="22"/>
        </w:rPr>
        <w:t>Jednotka 2</w:t>
      </w:r>
      <w:r>
        <w:rPr>
          <w:iCs/>
          <w:color w:val="000000"/>
          <w:sz w:val="22"/>
          <w:szCs w:val="22"/>
        </w:rPr>
        <w:t xml:space="preserve">“), nacházející se v prvním podzemním podlaží Bytového domu, o předpokládané celkové podlahové ploše </w:t>
      </w:r>
      <w:r w:rsidR="000B200C">
        <w:rPr>
          <w:iCs/>
          <w:color w:val="000000"/>
          <w:sz w:val="22"/>
          <w:szCs w:val="22"/>
        </w:rPr>
        <w:t xml:space="preserve">po zaokrouhlení </w:t>
      </w:r>
      <w:r w:rsidR="00902C41">
        <w:rPr>
          <w:iCs/>
          <w:color w:val="000000"/>
          <w:sz w:val="22"/>
          <w:szCs w:val="22"/>
        </w:rPr>
        <w:t>78,9</w:t>
      </w:r>
      <w:r>
        <w:rPr>
          <w:iCs/>
          <w:color w:val="000000"/>
          <w:sz w:val="22"/>
          <w:szCs w:val="22"/>
        </w:rPr>
        <w:t xml:space="preserve"> m</w:t>
      </w:r>
      <w:r>
        <w:rPr>
          <w:iCs/>
          <w:color w:val="000000"/>
          <w:sz w:val="22"/>
          <w:szCs w:val="22"/>
          <w:vertAlign w:val="superscript"/>
        </w:rPr>
        <w:t>2</w:t>
      </w:r>
      <w:r>
        <w:rPr>
          <w:iCs/>
          <w:color w:val="000000"/>
          <w:sz w:val="22"/>
          <w:szCs w:val="22"/>
        </w:rPr>
        <w:t xml:space="preserve"> dle Nařízení vlády,</w:t>
      </w:r>
    </w:p>
    <w:p w:rsidR="002C241C" w:rsidRDefault="002C241C" w:rsidP="002C241C">
      <w:pPr>
        <w:pStyle w:val="Odstavecseseznamem"/>
        <w:rPr>
          <w:color w:val="000000"/>
          <w:sz w:val="22"/>
          <w:szCs w:val="22"/>
        </w:rPr>
      </w:pPr>
    </w:p>
    <w:p w:rsidR="00EA5C4D" w:rsidRDefault="002C241C" w:rsidP="002C241C">
      <w:pPr>
        <w:pStyle w:val="Zkladntext"/>
        <w:numPr>
          <w:ilvl w:val="0"/>
          <w:numId w:val="19"/>
        </w:numPr>
        <w:rPr>
          <w:color w:val="000000"/>
          <w:sz w:val="22"/>
          <w:szCs w:val="22"/>
        </w:rPr>
      </w:pPr>
      <w:r>
        <w:rPr>
          <w:color w:val="000000"/>
          <w:sz w:val="22"/>
          <w:szCs w:val="22"/>
        </w:rPr>
        <w:t>jednotka č. A1-K3 - ordinace (dále jen „</w:t>
      </w:r>
      <w:r>
        <w:rPr>
          <w:b/>
          <w:color w:val="000000"/>
          <w:sz w:val="22"/>
          <w:szCs w:val="22"/>
        </w:rPr>
        <w:t>Jednotka 3</w:t>
      </w:r>
      <w:r>
        <w:rPr>
          <w:color w:val="000000"/>
          <w:sz w:val="22"/>
          <w:szCs w:val="22"/>
        </w:rPr>
        <w:t>“), nacházející se v prvním nadzemní</w:t>
      </w:r>
      <w:r w:rsidR="000B200C">
        <w:rPr>
          <w:color w:val="000000"/>
          <w:sz w:val="22"/>
          <w:szCs w:val="22"/>
        </w:rPr>
        <w:t>m</w:t>
      </w:r>
      <w:r>
        <w:rPr>
          <w:color w:val="000000"/>
          <w:sz w:val="22"/>
          <w:szCs w:val="22"/>
        </w:rPr>
        <w:t xml:space="preserve"> podlaží Bytového domu, o předpokládané celkové podlahové ploše </w:t>
      </w:r>
      <w:r w:rsidR="000B200C">
        <w:rPr>
          <w:color w:val="000000"/>
          <w:sz w:val="22"/>
          <w:szCs w:val="22"/>
        </w:rPr>
        <w:t xml:space="preserve">po zaokrouhlení </w:t>
      </w:r>
      <w:r w:rsidR="00902C41">
        <w:rPr>
          <w:color w:val="000000"/>
          <w:sz w:val="22"/>
          <w:szCs w:val="22"/>
        </w:rPr>
        <w:t>65,5</w:t>
      </w:r>
      <w:r>
        <w:rPr>
          <w:color w:val="000000"/>
          <w:sz w:val="22"/>
          <w:szCs w:val="22"/>
        </w:rPr>
        <w:t xml:space="preserve"> m</w:t>
      </w:r>
      <w:r>
        <w:rPr>
          <w:color w:val="000000"/>
          <w:sz w:val="22"/>
          <w:szCs w:val="22"/>
          <w:vertAlign w:val="superscript"/>
        </w:rPr>
        <w:t>2</w:t>
      </w:r>
      <w:r>
        <w:rPr>
          <w:color w:val="000000"/>
          <w:sz w:val="22"/>
          <w:szCs w:val="22"/>
        </w:rPr>
        <w:t xml:space="preserve"> dle Nařízení vlády</w:t>
      </w:r>
    </w:p>
    <w:p w:rsidR="000B200C" w:rsidRDefault="000B200C" w:rsidP="000B200C">
      <w:pPr>
        <w:pStyle w:val="Odstavecseseznamem"/>
        <w:rPr>
          <w:color w:val="000000"/>
          <w:sz w:val="22"/>
          <w:szCs w:val="22"/>
        </w:rPr>
      </w:pPr>
    </w:p>
    <w:p w:rsidR="000B200C" w:rsidRDefault="000B200C" w:rsidP="000B200C">
      <w:pPr>
        <w:pStyle w:val="Zkladntext"/>
        <w:rPr>
          <w:color w:val="000000"/>
          <w:sz w:val="22"/>
          <w:szCs w:val="22"/>
        </w:rPr>
      </w:pPr>
      <w:r>
        <w:rPr>
          <w:color w:val="000000"/>
          <w:sz w:val="22"/>
          <w:szCs w:val="22"/>
        </w:rPr>
        <w:t xml:space="preserve">      a</w:t>
      </w:r>
    </w:p>
    <w:p w:rsidR="000B200C" w:rsidRDefault="000B200C" w:rsidP="000B200C">
      <w:pPr>
        <w:pStyle w:val="Odstavecseseznamem"/>
        <w:rPr>
          <w:color w:val="000000"/>
          <w:sz w:val="22"/>
          <w:szCs w:val="22"/>
        </w:rPr>
      </w:pPr>
    </w:p>
    <w:p w:rsidR="000B200C" w:rsidRDefault="000B200C" w:rsidP="002C241C">
      <w:pPr>
        <w:pStyle w:val="Zkladntext"/>
        <w:numPr>
          <w:ilvl w:val="0"/>
          <w:numId w:val="19"/>
        </w:numPr>
        <w:rPr>
          <w:color w:val="000000"/>
          <w:sz w:val="22"/>
          <w:szCs w:val="22"/>
        </w:rPr>
      </w:pPr>
      <w:r>
        <w:rPr>
          <w:color w:val="000000"/>
          <w:sz w:val="22"/>
          <w:szCs w:val="22"/>
        </w:rPr>
        <w:t>jednotka č. A1-K8 - ordinace (dále jen „</w:t>
      </w:r>
      <w:r>
        <w:rPr>
          <w:b/>
          <w:color w:val="000000"/>
          <w:sz w:val="22"/>
          <w:szCs w:val="22"/>
        </w:rPr>
        <w:t>Jednotka 4</w:t>
      </w:r>
      <w:r>
        <w:rPr>
          <w:color w:val="000000"/>
          <w:sz w:val="22"/>
          <w:szCs w:val="22"/>
        </w:rPr>
        <w:t xml:space="preserve">“), nacházející se v prvním nadzemním podlaží Bytového domu, o předpokládané celkové podlahové ploše po zaokrouhlení </w:t>
      </w:r>
      <w:r w:rsidR="00902C41">
        <w:rPr>
          <w:color w:val="000000"/>
          <w:sz w:val="22"/>
          <w:szCs w:val="22"/>
        </w:rPr>
        <w:t>79,2</w:t>
      </w:r>
      <w:r>
        <w:rPr>
          <w:color w:val="000000"/>
          <w:sz w:val="22"/>
          <w:szCs w:val="22"/>
        </w:rPr>
        <w:t xml:space="preserve"> m</w:t>
      </w:r>
      <w:r>
        <w:rPr>
          <w:color w:val="000000"/>
          <w:sz w:val="22"/>
          <w:szCs w:val="22"/>
          <w:vertAlign w:val="superscript"/>
        </w:rPr>
        <w:t xml:space="preserve">2 </w:t>
      </w:r>
      <w:r>
        <w:rPr>
          <w:color w:val="000000"/>
          <w:sz w:val="22"/>
          <w:szCs w:val="22"/>
        </w:rPr>
        <w:t>dle Nařízení vlády</w:t>
      </w:r>
    </w:p>
    <w:p w:rsidR="002C241C" w:rsidRDefault="002C241C">
      <w:pPr>
        <w:pStyle w:val="Zkladntext"/>
        <w:rPr>
          <w:color w:val="000000"/>
          <w:sz w:val="22"/>
          <w:szCs w:val="22"/>
        </w:rPr>
      </w:pPr>
    </w:p>
    <w:p w:rsidR="002C241C" w:rsidRDefault="002C241C">
      <w:pPr>
        <w:pStyle w:val="Zkladntext"/>
        <w:rPr>
          <w:color w:val="000000"/>
          <w:sz w:val="22"/>
          <w:szCs w:val="22"/>
        </w:rPr>
      </w:pPr>
      <w:r>
        <w:rPr>
          <w:color w:val="000000"/>
          <w:sz w:val="22"/>
          <w:szCs w:val="22"/>
        </w:rPr>
        <w:t xml:space="preserve">           (Jednotka 1, Jednotka 2, Jednotka 3 a Jednotka 4 společně dále jen „</w:t>
      </w:r>
      <w:r>
        <w:rPr>
          <w:b/>
          <w:color w:val="000000"/>
          <w:sz w:val="22"/>
          <w:szCs w:val="22"/>
        </w:rPr>
        <w:t>Jednotky</w:t>
      </w:r>
      <w:r>
        <w:rPr>
          <w:color w:val="000000"/>
          <w:sz w:val="22"/>
          <w:szCs w:val="22"/>
        </w:rPr>
        <w:t>“),</w:t>
      </w:r>
    </w:p>
    <w:p w:rsidR="002C241C" w:rsidRPr="002C241C" w:rsidRDefault="002C241C">
      <w:pPr>
        <w:pStyle w:val="Zkladntext"/>
        <w:rPr>
          <w:color w:val="000000"/>
          <w:sz w:val="22"/>
          <w:szCs w:val="22"/>
        </w:rPr>
      </w:pPr>
    </w:p>
    <w:p w:rsidR="00EA610C" w:rsidRDefault="002C241C" w:rsidP="00A77ED6">
      <w:pPr>
        <w:tabs>
          <w:tab w:val="left" w:pos="1440"/>
        </w:tabs>
        <w:overflowPunct w:val="0"/>
        <w:autoSpaceDE w:val="0"/>
        <w:autoSpaceDN w:val="0"/>
        <w:adjustRightInd w:val="0"/>
        <w:spacing w:before="40"/>
        <w:ind w:left="708"/>
        <w:jc w:val="both"/>
        <w:rPr>
          <w:iCs/>
          <w:sz w:val="22"/>
        </w:rPr>
      </w:pPr>
      <w:r>
        <w:rPr>
          <w:iCs/>
          <w:sz w:val="22"/>
        </w:rPr>
        <w:t xml:space="preserve">přičemž součástí každé z Jednotek </w:t>
      </w:r>
      <w:r w:rsidR="00856E97">
        <w:rPr>
          <w:iCs/>
          <w:sz w:val="22"/>
        </w:rPr>
        <w:t>bud</w:t>
      </w:r>
      <w:r w:rsidR="00BD7EF0">
        <w:rPr>
          <w:iCs/>
          <w:sz w:val="22"/>
        </w:rPr>
        <w:t>e</w:t>
      </w:r>
      <w:r w:rsidR="00856E97">
        <w:rPr>
          <w:iCs/>
          <w:sz w:val="22"/>
        </w:rPr>
        <w:t xml:space="preserve"> ideální spoluvlastnick</w:t>
      </w:r>
      <w:r w:rsidR="00BD7EF0">
        <w:rPr>
          <w:iCs/>
          <w:sz w:val="22"/>
        </w:rPr>
        <w:t>ý</w:t>
      </w:r>
      <w:r w:rsidR="00856E97">
        <w:rPr>
          <w:iCs/>
          <w:sz w:val="22"/>
        </w:rPr>
        <w:t xml:space="preserve"> podíl na společných částech nemovité věci, tj. na společných částech Bytového domu, na pozemku druhové charakteristiky „zastavěná plocha a nádvoří“, tj. pozemku vyčleněném z Pozemk</w:t>
      </w:r>
      <w:r>
        <w:rPr>
          <w:iCs/>
          <w:sz w:val="22"/>
        </w:rPr>
        <w:t>u</w:t>
      </w:r>
      <w:r w:rsidR="00856E97">
        <w:rPr>
          <w:iCs/>
          <w:sz w:val="22"/>
        </w:rPr>
        <w:t xml:space="preserve"> geometrickým plánem jako pozemek zastavěný</w:t>
      </w:r>
      <w:r>
        <w:rPr>
          <w:iCs/>
          <w:sz w:val="22"/>
        </w:rPr>
        <w:t xml:space="preserve"> </w:t>
      </w:r>
      <w:r w:rsidR="00856E97">
        <w:rPr>
          <w:iCs/>
          <w:sz w:val="22"/>
        </w:rPr>
        <w:t>stavbou Bytového domu, půdorysně odpovídající hranicím podzemních a nadzemních částí Bytového domu</w:t>
      </w:r>
      <w:r w:rsidR="00BD7EF0">
        <w:rPr>
          <w:iCs/>
          <w:sz w:val="22"/>
        </w:rPr>
        <w:t xml:space="preserve"> tvořícího jeho součást (dále jen „</w:t>
      </w:r>
      <w:r w:rsidR="00BD7EF0">
        <w:rPr>
          <w:b/>
          <w:iCs/>
          <w:sz w:val="22"/>
        </w:rPr>
        <w:t>Podíl na Nemovité věci</w:t>
      </w:r>
      <w:r w:rsidR="00BD7EF0">
        <w:rPr>
          <w:iCs/>
          <w:sz w:val="22"/>
        </w:rPr>
        <w:t>“)</w:t>
      </w:r>
      <w:r w:rsidR="00856E97">
        <w:rPr>
          <w:iCs/>
          <w:sz w:val="22"/>
        </w:rPr>
        <w:t xml:space="preserve"> a případně též</w:t>
      </w:r>
      <w:r w:rsidR="00A7760D">
        <w:rPr>
          <w:iCs/>
          <w:sz w:val="22"/>
        </w:rPr>
        <w:t xml:space="preserve"> </w:t>
      </w:r>
      <w:r w:rsidR="00BD7EF0">
        <w:rPr>
          <w:iCs/>
          <w:sz w:val="22"/>
        </w:rPr>
        <w:t>Finálním prohlášením určený ideální spoluvlastnický podíl/určené ideální spoluvlastnické podíly na nezastavěných pozemcích druhové charakteristiky „ostatní plocha“, f</w:t>
      </w:r>
      <w:r w:rsidR="00A7760D">
        <w:rPr>
          <w:iCs/>
          <w:sz w:val="22"/>
        </w:rPr>
        <w:t>unkčně s provozem Bytového domu souvisejících</w:t>
      </w:r>
      <w:r w:rsidR="00E00D22">
        <w:rPr>
          <w:iCs/>
          <w:sz w:val="22"/>
        </w:rPr>
        <w:t xml:space="preserve"> (společně dále jen „</w:t>
      </w:r>
      <w:r w:rsidR="00E00D22">
        <w:rPr>
          <w:b/>
          <w:iCs/>
          <w:sz w:val="22"/>
        </w:rPr>
        <w:t>Podíl na Nezastavěných pozemcích</w:t>
      </w:r>
      <w:r w:rsidR="00E00D22">
        <w:rPr>
          <w:iCs/>
          <w:sz w:val="22"/>
        </w:rPr>
        <w:t xml:space="preserve">“). </w:t>
      </w:r>
      <w:r w:rsidR="00F871FC" w:rsidRPr="00A7760D">
        <w:rPr>
          <w:sz w:val="22"/>
          <w:szCs w:val="22"/>
        </w:rPr>
        <w:t xml:space="preserve"> </w:t>
      </w:r>
      <w:r>
        <w:rPr>
          <w:sz w:val="22"/>
          <w:szCs w:val="22"/>
        </w:rPr>
        <w:t xml:space="preserve">Každá z Jednotek </w:t>
      </w:r>
      <w:r w:rsidR="00EA5C4D" w:rsidRPr="00A7760D">
        <w:rPr>
          <w:sz w:val="22"/>
          <w:szCs w:val="22"/>
        </w:rPr>
        <w:t xml:space="preserve">Jednotka je dále identifikována grafickou </w:t>
      </w:r>
      <w:r w:rsidR="00EA5C4D" w:rsidRPr="00A7760D">
        <w:rPr>
          <w:b/>
          <w:sz w:val="22"/>
          <w:szCs w:val="22"/>
          <w:u w:val="single"/>
        </w:rPr>
        <w:t xml:space="preserve">Přílohou č. </w:t>
      </w:r>
      <w:r>
        <w:rPr>
          <w:b/>
          <w:sz w:val="22"/>
          <w:szCs w:val="22"/>
          <w:u w:val="single"/>
        </w:rPr>
        <w:t>2</w:t>
      </w:r>
      <w:r w:rsidR="00EA5C4D" w:rsidRPr="00A7760D">
        <w:rPr>
          <w:sz w:val="22"/>
          <w:szCs w:val="22"/>
        </w:rPr>
        <w:t xml:space="preserve"> (Schéma </w:t>
      </w:r>
      <w:r>
        <w:rPr>
          <w:sz w:val="22"/>
          <w:szCs w:val="22"/>
        </w:rPr>
        <w:t>a umístění J</w:t>
      </w:r>
      <w:r w:rsidR="00EA5C4D" w:rsidRPr="00A7760D">
        <w:rPr>
          <w:sz w:val="22"/>
          <w:szCs w:val="22"/>
        </w:rPr>
        <w:t xml:space="preserve">ednotek </w:t>
      </w:r>
      <w:r>
        <w:rPr>
          <w:sz w:val="22"/>
          <w:szCs w:val="22"/>
        </w:rPr>
        <w:t>tvořících předmět budoucího převodu</w:t>
      </w:r>
      <w:r w:rsidR="00EA5C4D" w:rsidRPr="00A7760D">
        <w:rPr>
          <w:sz w:val="22"/>
          <w:szCs w:val="22"/>
        </w:rPr>
        <w:t>)</w:t>
      </w:r>
      <w:r w:rsidR="0052158F">
        <w:rPr>
          <w:sz w:val="22"/>
          <w:szCs w:val="22"/>
        </w:rPr>
        <w:t xml:space="preserve"> této Smlouvy, tvořící její nedílnou součást</w:t>
      </w:r>
      <w:r w:rsidR="00A7760D">
        <w:rPr>
          <w:sz w:val="22"/>
          <w:szCs w:val="22"/>
        </w:rPr>
        <w:t>.</w:t>
      </w:r>
      <w:r w:rsidR="00EA5C4D" w:rsidRPr="00A7760D">
        <w:rPr>
          <w:sz w:val="22"/>
          <w:szCs w:val="22"/>
        </w:rPr>
        <w:t xml:space="preserve"> </w:t>
      </w:r>
      <w:r w:rsidR="00856E97" w:rsidRPr="00A7760D">
        <w:rPr>
          <w:sz w:val="22"/>
          <w:szCs w:val="22"/>
        </w:rPr>
        <w:t>Budoucí kupující si je vědom skutečnosti</w:t>
      </w:r>
      <w:r w:rsidR="0052158F">
        <w:rPr>
          <w:sz w:val="22"/>
          <w:szCs w:val="22"/>
        </w:rPr>
        <w:t>, že</w:t>
      </w:r>
      <w:r w:rsidR="00856E97" w:rsidRPr="00A7760D">
        <w:rPr>
          <w:sz w:val="22"/>
          <w:szCs w:val="22"/>
        </w:rPr>
        <w:t xml:space="preserve">  </w:t>
      </w:r>
      <w:r w:rsidR="00A7760D">
        <w:rPr>
          <w:sz w:val="22"/>
          <w:szCs w:val="22"/>
        </w:rPr>
        <w:t xml:space="preserve">(i)  </w:t>
      </w:r>
      <w:r w:rsidR="00856E97" w:rsidRPr="00A7760D">
        <w:rPr>
          <w:sz w:val="22"/>
          <w:szCs w:val="22"/>
        </w:rPr>
        <w:t xml:space="preserve">součet </w:t>
      </w:r>
      <w:r w:rsidR="00A7760D">
        <w:rPr>
          <w:sz w:val="22"/>
          <w:szCs w:val="22"/>
        </w:rPr>
        <w:t xml:space="preserve">výše uvedených </w:t>
      </w:r>
      <w:r w:rsidR="00856E97" w:rsidRPr="00A7760D">
        <w:rPr>
          <w:sz w:val="22"/>
          <w:szCs w:val="22"/>
        </w:rPr>
        <w:t>výměr jednotlivých místností ne</w:t>
      </w:r>
      <w:r w:rsidR="00A7760D">
        <w:rPr>
          <w:sz w:val="22"/>
          <w:szCs w:val="22"/>
        </w:rPr>
        <w:t>může odpovídat</w:t>
      </w:r>
      <w:r w:rsidR="00856E97" w:rsidRPr="00A7760D">
        <w:rPr>
          <w:sz w:val="22"/>
          <w:szCs w:val="22"/>
        </w:rPr>
        <w:t xml:space="preserve"> shora uvedenému </w:t>
      </w:r>
      <w:r w:rsidR="00856E97" w:rsidRPr="00A7760D">
        <w:rPr>
          <w:sz w:val="22"/>
          <w:szCs w:val="22"/>
        </w:rPr>
        <w:lastRenderedPageBreak/>
        <w:t>údaji o celkové podlahové ploše Jednotky s ohledem na vymezení pojmu podlahové plochy Jednotky dle Nařízení vlády</w:t>
      </w:r>
      <w:r w:rsidR="00A7760D">
        <w:rPr>
          <w:sz w:val="22"/>
          <w:szCs w:val="22"/>
        </w:rPr>
        <w:t xml:space="preserve"> a (ii) na nabytí </w:t>
      </w:r>
      <w:r w:rsidR="00E00D22">
        <w:rPr>
          <w:sz w:val="22"/>
          <w:szCs w:val="22"/>
        </w:rPr>
        <w:t xml:space="preserve">Podílu na Nezastavěných pozemcích </w:t>
      </w:r>
      <w:r w:rsidR="00A7760D">
        <w:rPr>
          <w:sz w:val="22"/>
          <w:szCs w:val="22"/>
        </w:rPr>
        <w:t xml:space="preserve">nebude na jeho straně dán právní nárok, pokud </w:t>
      </w:r>
      <w:r w:rsidR="00E00D22">
        <w:rPr>
          <w:sz w:val="22"/>
          <w:szCs w:val="22"/>
        </w:rPr>
        <w:t>Podíl na Nezastavěných pozemcích nestanoví Budoucí prodávající svým rozhodnutím v</w:t>
      </w:r>
      <w:r w:rsidR="00A7760D">
        <w:rPr>
          <w:sz w:val="22"/>
          <w:szCs w:val="22"/>
        </w:rPr>
        <w:t xml:space="preserve"> </w:t>
      </w:r>
      <w:r w:rsidR="00E00D22">
        <w:rPr>
          <w:sz w:val="22"/>
          <w:szCs w:val="22"/>
        </w:rPr>
        <w:t>Prohlášení vlastníka rozestavěného bytového domu/</w:t>
      </w:r>
      <w:r w:rsidR="00F82A5E">
        <w:rPr>
          <w:sz w:val="22"/>
          <w:szCs w:val="22"/>
        </w:rPr>
        <w:t xml:space="preserve">ve </w:t>
      </w:r>
      <w:r w:rsidR="00A7760D">
        <w:rPr>
          <w:sz w:val="22"/>
          <w:szCs w:val="22"/>
        </w:rPr>
        <w:t>Finální</w:t>
      </w:r>
      <w:r w:rsidR="00E00D22">
        <w:rPr>
          <w:sz w:val="22"/>
          <w:szCs w:val="22"/>
        </w:rPr>
        <w:t>m</w:t>
      </w:r>
      <w:r w:rsidR="00A7760D">
        <w:rPr>
          <w:sz w:val="22"/>
          <w:szCs w:val="22"/>
        </w:rPr>
        <w:t xml:space="preserve"> </w:t>
      </w:r>
      <w:r w:rsidR="00E00D22">
        <w:rPr>
          <w:sz w:val="22"/>
          <w:szCs w:val="22"/>
        </w:rPr>
        <w:t>P</w:t>
      </w:r>
      <w:r w:rsidR="00A7760D">
        <w:rPr>
          <w:sz w:val="22"/>
          <w:szCs w:val="22"/>
        </w:rPr>
        <w:t>rohlášení</w:t>
      </w:r>
      <w:r w:rsidR="00856E97" w:rsidRPr="00A7760D">
        <w:rPr>
          <w:sz w:val="22"/>
          <w:szCs w:val="22"/>
        </w:rPr>
        <w:t xml:space="preserve">. </w:t>
      </w:r>
    </w:p>
    <w:p w:rsidR="00A77ED6" w:rsidRPr="00A77ED6" w:rsidRDefault="00A77ED6" w:rsidP="00A77ED6">
      <w:pPr>
        <w:tabs>
          <w:tab w:val="left" w:pos="1440"/>
        </w:tabs>
        <w:overflowPunct w:val="0"/>
        <w:autoSpaceDE w:val="0"/>
        <w:autoSpaceDN w:val="0"/>
        <w:adjustRightInd w:val="0"/>
        <w:spacing w:before="40"/>
        <w:ind w:left="708"/>
        <w:jc w:val="both"/>
        <w:rPr>
          <w:iCs/>
          <w:sz w:val="22"/>
        </w:rPr>
      </w:pPr>
    </w:p>
    <w:p w:rsidR="002C241C" w:rsidRDefault="006C15B4" w:rsidP="00F82A5E">
      <w:pPr>
        <w:tabs>
          <w:tab w:val="left" w:pos="1440"/>
        </w:tabs>
        <w:overflowPunct w:val="0"/>
        <w:autoSpaceDE w:val="0"/>
        <w:autoSpaceDN w:val="0"/>
        <w:adjustRightInd w:val="0"/>
        <w:spacing w:before="40"/>
        <w:ind w:left="708"/>
        <w:jc w:val="both"/>
        <w:rPr>
          <w:sz w:val="22"/>
          <w:szCs w:val="22"/>
        </w:rPr>
      </w:pPr>
      <w:r>
        <w:rPr>
          <w:sz w:val="22"/>
          <w:szCs w:val="22"/>
        </w:rPr>
        <w:t>Velikost Podílu na Nemovité věci a identická velikost Podílu na Nezastavěných pozemcích bud</w:t>
      </w:r>
      <w:r w:rsidR="002C241C">
        <w:rPr>
          <w:sz w:val="22"/>
          <w:szCs w:val="22"/>
        </w:rPr>
        <w:t xml:space="preserve">ou </w:t>
      </w:r>
      <w:r>
        <w:rPr>
          <w:sz w:val="22"/>
          <w:szCs w:val="22"/>
        </w:rPr>
        <w:t>stanoven</w:t>
      </w:r>
      <w:r w:rsidR="002C241C">
        <w:rPr>
          <w:sz w:val="22"/>
          <w:szCs w:val="22"/>
        </w:rPr>
        <w:t>y</w:t>
      </w:r>
      <w:r>
        <w:rPr>
          <w:sz w:val="22"/>
          <w:szCs w:val="22"/>
        </w:rPr>
        <w:t xml:space="preserve"> dle poměru podlahové plochy jednotky (určené dle Nařízení vlády) k podlahové ploše všech jednotek v příslušném Bytovém domě</w:t>
      </w:r>
      <w:r w:rsidR="00556CB5">
        <w:rPr>
          <w:sz w:val="22"/>
          <w:szCs w:val="22"/>
        </w:rPr>
        <w:t>.</w:t>
      </w:r>
      <w:r>
        <w:rPr>
          <w:sz w:val="22"/>
          <w:szCs w:val="22"/>
        </w:rPr>
        <w:t xml:space="preserve"> </w:t>
      </w:r>
    </w:p>
    <w:p w:rsidR="00EA5C4D" w:rsidRPr="00CF007E" w:rsidRDefault="00EA5C4D" w:rsidP="00CF007E">
      <w:pPr>
        <w:pStyle w:val="Seznam2"/>
        <w:ind w:left="0" w:firstLine="0"/>
        <w:jc w:val="both"/>
        <w:rPr>
          <w:sz w:val="22"/>
          <w:szCs w:val="22"/>
        </w:rPr>
      </w:pPr>
      <w:r>
        <w:rPr>
          <w:sz w:val="22"/>
          <w:szCs w:val="22"/>
        </w:rPr>
        <w:t xml:space="preserve">                                                                 </w:t>
      </w:r>
      <w:r>
        <w:rPr>
          <w:szCs w:val="22"/>
        </w:rPr>
        <w:t> </w:t>
      </w:r>
    </w:p>
    <w:p w:rsidR="00CB074B" w:rsidRPr="00E417E4" w:rsidRDefault="00EA610C" w:rsidP="001D3FD5">
      <w:pPr>
        <w:pStyle w:val="Zkladntextcislovany"/>
        <w:numPr>
          <w:ilvl w:val="1"/>
          <w:numId w:val="7"/>
        </w:numPr>
        <w:tabs>
          <w:tab w:val="clear" w:pos="720"/>
        </w:tabs>
        <w:ind w:left="357" w:hanging="357"/>
        <w:rPr>
          <w:rFonts w:ascii="Times New Roman" w:hAnsi="Times New Roman"/>
          <w:szCs w:val="22"/>
        </w:rPr>
      </w:pPr>
      <w:r w:rsidRPr="00DA78B7">
        <w:rPr>
          <w:rFonts w:ascii="Times New Roman" w:hAnsi="Times New Roman"/>
          <w:szCs w:val="22"/>
        </w:rPr>
        <w:t xml:space="preserve"> </w:t>
      </w:r>
      <w:r w:rsidR="00F82A5E">
        <w:rPr>
          <w:rFonts w:ascii="Times New Roman" w:hAnsi="Times New Roman"/>
          <w:szCs w:val="22"/>
        </w:rPr>
        <w:t xml:space="preserve"> </w:t>
      </w:r>
      <w:r w:rsidR="00F82A5E" w:rsidRPr="00E417E4">
        <w:rPr>
          <w:rFonts w:ascii="Times New Roman" w:hAnsi="Times New Roman"/>
          <w:szCs w:val="22"/>
        </w:rPr>
        <w:t>S</w:t>
      </w:r>
      <w:r w:rsidR="00CB074B" w:rsidRPr="00E417E4">
        <w:rPr>
          <w:rFonts w:ascii="Times New Roman" w:hAnsi="Times New Roman"/>
          <w:color w:val="auto"/>
          <w:szCs w:val="22"/>
        </w:rPr>
        <w:t>mluvní strany se dohodly, že skutečná celková výměra</w:t>
      </w:r>
      <w:r w:rsidR="003743FD" w:rsidRPr="00E417E4">
        <w:rPr>
          <w:rFonts w:ascii="Times New Roman" w:hAnsi="Times New Roman"/>
          <w:color w:val="auto"/>
          <w:szCs w:val="22"/>
        </w:rPr>
        <w:t xml:space="preserve"> </w:t>
      </w:r>
      <w:r w:rsidR="00CB074B" w:rsidRPr="00E417E4">
        <w:rPr>
          <w:rFonts w:ascii="Times New Roman" w:hAnsi="Times New Roman"/>
          <w:color w:val="auto"/>
          <w:szCs w:val="22"/>
        </w:rPr>
        <w:t xml:space="preserve">podlahové plochy převáděných Jednotek se může odchylovat od součtu výměr </w:t>
      </w:r>
      <w:r w:rsidR="003743FD" w:rsidRPr="00E417E4">
        <w:rPr>
          <w:rFonts w:ascii="Times New Roman" w:hAnsi="Times New Roman"/>
          <w:color w:val="auto"/>
          <w:szCs w:val="22"/>
        </w:rPr>
        <w:t xml:space="preserve">předpokládaných </w:t>
      </w:r>
      <w:r w:rsidR="00CB074B" w:rsidRPr="00E417E4">
        <w:rPr>
          <w:rFonts w:ascii="Times New Roman" w:hAnsi="Times New Roman"/>
          <w:color w:val="auto"/>
          <w:szCs w:val="22"/>
        </w:rPr>
        <w:t>podl</w:t>
      </w:r>
      <w:r w:rsidR="00C63E95" w:rsidRPr="00E417E4">
        <w:rPr>
          <w:rFonts w:ascii="Times New Roman" w:hAnsi="Times New Roman"/>
          <w:color w:val="auto"/>
          <w:szCs w:val="22"/>
        </w:rPr>
        <w:t>ahových ploch uvedených v této S</w:t>
      </w:r>
      <w:r w:rsidR="00CB074B" w:rsidRPr="00E417E4">
        <w:rPr>
          <w:rFonts w:ascii="Times New Roman" w:hAnsi="Times New Roman"/>
          <w:color w:val="auto"/>
          <w:szCs w:val="22"/>
        </w:rPr>
        <w:t>mlouvě o +/- 3% (měřeno ve výši 15 cm nad</w:t>
      </w:r>
      <w:r w:rsidR="00C63E95" w:rsidRPr="00E417E4">
        <w:rPr>
          <w:rFonts w:ascii="Times New Roman" w:hAnsi="Times New Roman"/>
          <w:color w:val="auto"/>
          <w:szCs w:val="22"/>
        </w:rPr>
        <w:t xml:space="preserve"> úrovní podlahy), přičemž takov</w:t>
      </w:r>
      <w:r w:rsidR="00E417E4" w:rsidRPr="00E417E4">
        <w:rPr>
          <w:rFonts w:ascii="Times New Roman" w:hAnsi="Times New Roman"/>
          <w:color w:val="auto"/>
          <w:szCs w:val="22"/>
        </w:rPr>
        <w:t>á</w:t>
      </w:r>
      <w:r w:rsidR="00C63E95" w:rsidRPr="00E417E4">
        <w:rPr>
          <w:rFonts w:ascii="Times New Roman" w:hAnsi="Times New Roman"/>
          <w:color w:val="auto"/>
          <w:szCs w:val="22"/>
        </w:rPr>
        <w:t xml:space="preserve"> odchylk</w:t>
      </w:r>
      <w:r w:rsidR="00E417E4" w:rsidRPr="00E417E4">
        <w:rPr>
          <w:rFonts w:ascii="Times New Roman" w:hAnsi="Times New Roman"/>
          <w:color w:val="auto"/>
          <w:szCs w:val="22"/>
        </w:rPr>
        <w:t>a</w:t>
      </w:r>
      <w:r w:rsidR="00CB074B" w:rsidRPr="00E417E4">
        <w:rPr>
          <w:rFonts w:ascii="Times New Roman" w:hAnsi="Times New Roman"/>
          <w:color w:val="auto"/>
          <w:szCs w:val="22"/>
        </w:rPr>
        <w:t xml:space="preserve"> nem</w:t>
      </w:r>
      <w:r w:rsidR="00E417E4" w:rsidRPr="00E417E4">
        <w:rPr>
          <w:rFonts w:ascii="Times New Roman" w:hAnsi="Times New Roman"/>
          <w:color w:val="auto"/>
          <w:szCs w:val="22"/>
        </w:rPr>
        <w:t>á</w:t>
      </w:r>
      <w:r w:rsidR="00CB074B" w:rsidRPr="00E417E4">
        <w:rPr>
          <w:rFonts w:ascii="Times New Roman" w:hAnsi="Times New Roman"/>
          <w:color w:val="auto"/>
          <w:szCs w:val="22"/>
        </w:rPr>
        <w:t xml:space="preserve"> vliv na sjednanou kupní cenu.</w:t>
      </w:r>
      <w:r w:rsidR="001D3FD5" w:rsidRPr="00E417E4">
        <w:rPr>
          <w:rFonts w:ascii="Times New Roman" w:hAnsi="Times New Roman"/>
          <w:color w:val="auto"/>
          <w:szCs w:val="22"/>
        </w:rPr>
        <w:t xml:space="preserve"> Bude-li zjištěná odchylka mimo uvedenou toleranci</w:t>
      </w:r>
      <w:r w:rsidR="002C6185" w:rsidRPr="00E417E4">
        <w:rPr>
          <w:rFonts w:ascii="Times New Roman" w:hAnsi="Times New Roman"/>
          <w:color w:val="auto"/>
          <w:szCs w:val="22"/>
        </w:rPr>
        <w:t xml:space="preserve"> směrem nahoru (skutečná výměra bude vyšší)</w:t>
      </w:r>
      <w:r w:rsidR="001D3FD5" w:rsidRPr="00E417E4">
        <w:rPr>
          <w:rFonts w:ascii="Times New Roman" w:hAnsi="Times New Roman"/>
          <w:color w:val="auto"/>
          <w:szCs w:val="22"/>
        </w:rPr>
        <w:t>,</w:t>
      </w:r>
      <w:r w:rsidR="002C6185" w:rsidRPr="00E417E4">
        <w:rPr>
          <w:rFonts w:ascii="Times New Roman" w:hAnsi="Times New Roman"/>
          <w:color w:val="auto"/>
          <w:szCs w:val="22"/>
        </w:rPr>
        <w:t xml:space="preserve"> nebude mít </w:t>
      </w:r>
      <w:r w:rsidR="00E417E4" w:rsidRPr="00E417E4">
        <w:rPr>
          <w:rFonts w:ascii="Times New Roman" w:hAnsi="Times New Roman"/>
          <w:color w:val="auto"/>
          <w:szCs w:val="22"/>
        </w:rPr>
        <w:t xml:space="preserve">ani </w:t>
      </w:r>
      <w:r w:rsidR="002C6185" w:rsidRPr="00E417E4">
        <w:rPr>
          <w:rFonts w:ascii="Times New Roman" w:hAnsi="Times New Roman"/>
          <w:color w:val="auto"/>
          <w:szCs w:val="22"/>
        </w:rPr>
        <w:t>tato skutečnost vliv na kupní cenu. Bude-li však zjištěná odchylka mimo uvedenou toleranci směrem dolů (skutečná výměra bude nižší)</w:t>
      </w:r>
      <w:r w:rsidR="00E417E4" w:rsidRPr="00E417E4">
        <w:rPr>
          <w:rFonts w:ascii="Times New Roman" w:hAnsi="Times New Roman"/>
          <w:color w:val="auto"/>
          <w:szCs w:val="22"/>
        </w:rPr>
        <w:t xml:space="preserve">, </w:t>
      </w:r>
      <w:r w:rsidR="001D3FD5" w:rsidRPr="00E417E4">
        <w:rPr>
          <w:rFonts w:ascii="Times New Roman" w:hAnsi="Times New Roman"/>
          <w:color w:val="auto"/>
          <w:szCs w:val="22"/>
        </w:rPr>
        <w:t xml:space="preserve">bude </w:t>
      </w:r>
      <w:r w:rsidR="001D3FD5" w:rsidRPr="00E417E4">
        <w:rPr>
          <w:rFonts w:ascii="Times New Roman" w:hAnsi="Times New Roman"/>
          <w:szCs w:val="22"/>
        </w:rPr>
        <w:t>kupní cena v takovém</w:t>
      </w:r>
      <w:r w:rsidR="002C6185" w:rsidRPr="00E417E4">
        <w:rPr>
          <w:rFonts w:ascii="Times New Roman" w:hAnsi="Times New Roman"/>
          <w:szCs w:val="22"/>
        </w:rPr>
        <w:t xml:space="preserve"> případě snížena</w:t>
      </w:r>
      <w:r w:rsidR="001D3FD5" w:rsidRPr="00E417E4">
        <w:rPr>
          <w:rFonts w:ascii="Times New Roman" w:hAnsi="Times New Roman"/>
          <w:szCs w:val="22"/>
        </w:rPr>
        <w:t xml:space="preserve">, </w:t>
      </w:r>
      <w:r w:rsidR="00E417E4" w:rsidRPr="00E417E4">
        <w:rPr>
          <w:rFonts w:ascii="Times New Roman" w:hAnsi="Times New Roman"/>
          <w:szCs w:val="22"/>
        </w:rPr>
        <w:t xml:space="preserve">přičemž </w:t>
      </w:r>
      <w:r w:rsidR="003743FD" w:rsidRPr="00E417E4">
        <w:rPr>
          <w:rFonts w:ascii="Times New Roman" w:hAnsi="Times New Roman"/>
          <w:szCs w:val="22"/>
        </w:rPr>
        <w:t>bude kalkulováno s</w:t>
      </w:r>
      <w:r w:rsidR="001D3FD5" w:rsidRPr="00E417E4">
        <w:rPr>
          <w:rFonts w:ascii="Times New Roman" w:hAnsi="Times New Roman"/>
          <w:szCs w:val="22"/>
        </w:rPr>
        <w:t xml:space="preserve"> cenou</w:t>
      </w:r>
      <w:r w:rsidR="003743FD" w:rsidRPr="00E417E4">
        <w:rPr>
          <w:rFonts w:ascii="Times New Roman" w:hAnsi="Times New Roman"/>
          <w:szCs w:val="22"/>
        </w:rPr>
        <w:t xml:space="preserve"> </w:t>
      </w:r>
      <w:r w:rsidR="00E417E4" w:rsidRPr="00E417E4">
        <w:rPr>
          <w:rFonts w:ascii="Times New Roman" w:hAnsi="Times New Roman"/>
          <w:szCs w:val="22"/>
        </w:rPr>
        <w:t xml:space="preserve">Kč </w:t>
      </w:r>
      <w:r w:rsidR="001B686F" w:rsidRPr="00E417E4">
        <w:rPr>
          <w:rFonts w:ascii="Times New Roman" w:hAnsi="Times New Roman"/>
          <w:szCs w:val="22"/>
        </w:rPr>
        <w:t>5</w:t>
      </w:r>
      <w:r w:rsidR="00E417E4" w:rsidRPr="00E417E4">
        <w:rPr>
          <w:rFonts w:ascii="Times New Roman" w:hAnsi="Times New Roman"/>
          <w:szCs w:val="22"/>
        </w:rPr>
        <w:t>4</w:t>
      </w:r>
      <w:r w:rsidR="001B686F" w:rsidRPr="00E417E4">
        <w:rPr>
          <w:rFonts w:ascii="Times New Roman" w:hAnsi="Times New Roman"/>
          <w:szCs w:val="22"/>
        </w:rPr>
        <w:t>.</w:t>
      </w:r>
      <w:r w:rsidR="00E417E4" w:rsidRPr="00E417E4">
        <w:rPr>
          <w:rFonts w:ascii="Times New Roman" w:hAnsi="Times New Roman"/>
          <w:szCs w:val="22"/>
        </w:rPr>
        <w:t>885</w:t>
      </w:r>
      <w:r w:rsidR="001B686F" w:rsidRPr="00E417E4">
        <w:rPr>
          <w:rFonts w:ascii="Times New Roman" w:hAnsi="Times New Roman"/>
          <w:szCs w:val="22"/>
        </w:rPr>
        <w:t>,-</w:t>
      </w:r>
      <w:r w:rsidR="001D3FD5" w:rsidRPr="00E417E4">
        <w:rPr>
          <w:rFonts w:ascii="Times New Roman" w:hAnsi="Times New Roman"/>
          <w:szCs w:val="22"/>
        </w:rPr>
        <w:t>/</w:t>
      </w:r>
      <w:r w:rsidR="00E417E4" w:rsidRPr="00E417E4">
        <w:rPr>
          <w:rFonts w:ascii="Times New Roman" w:hAnsi="Times New Roman"/>
          <w:szCs w:val="22"/>
        </w:rPr>
        <w:t xml:space="preserve">1 </w:t>
      </w:r>
      <w:r w:rsidR="001D3FD5" w:rsidRPr="00E417E4">
        <w:rPr>
          <w:rFonts w:ascii="Times New Roman" w:hAnsi="Times New Roman"/>
          <w:szCs w:val="22"/>
        </w:rPr>
        <w:t>m</w:t>
      </w:r>
      <w:r w:rsidR="001D3FD5" w:rsidRPr="00E417E4">
        <w:rPr>
          <w:rFonts w:ascii="Times New Roman" w:hAnsi="Times New Roman"/>
          <w:szCs w:val="22"/>
          <w:vertAlign w:val="superscript"/>
        </w:rPr>
        <w:t>2</w:t>
      </w:r>
      <w:r w:rsidR="001D3FD5" w:rsidRPr="00E417E4">
        <w:rPr>
          <w:rFonts w:ascii="Times New Roman" w:hAnsi="Times New Roman"/>
          <w:szCs w:val="22"/>
        </w:rPr>
        <w:t xml:space="preserve"> (vč. DPH).</w:t>
      </w:r>
      <w:r w:rsidR="00D610C7" w:rsidRPr="00E417E4">
        <w:rPr>
          <w:rFonts w:ascii="Times New Roman" w:hAnsi="Times New Roman"/>
          <w:szCs w:val="22"/>
        </w:rPr>
        <w:t xml:space="preserve"> V případě, že zjištěná odchylka bude přesahovat - 10%, je Budoucí kupující oprávněn od této Smlouvy odstoupit. </w:t>
      </w:r>
      <w:r w:rsidR="001B686F" w:rsidRPr="00E417E4">
        <w:rPr>
          <w:rFonts w:ascii="Times New Roman" w:hAnsi="Times New Roman"/>
          <w:szCs w:val="22"/>
        </w:rPr>
        <w:t xml:space="preserve"> </w:t>
      </w:r>
    </w:p>
    <w:p w:rsidR="001D3FD5" w:rsidRPr="001D3FD5" w:rsidRDefault="001D3FD5" w:rsidP="001D3FD5">
      <w:pPr>
        <w:pStyle w:val="Zkladntextcislovany"/>
        <w:tabs>
          <w:tab w:val="clear" w:pos="720"/>
        </w:tabs>
        <w:ind w:left="357" w:firstLine="0"/>
        <w:rPr>
          <w:rFonts w:ascii="Times New Roman" w:hAnsi="Times New Roman"/>
          <w:sz w:val="24"/>
          <w:szCs w:val="24"/>
          <w:highlight w:val="yellow"/>
        </w:rPr>
      </w:pPr>
    </w:p>
    <w:p w:rsidR="00D575D1" w:rsidRPr="00E417E4" w:rsidRDefault="000B200C" w:rsidP="00814CE2">
      <w:pPr>
        <w:pStyle w:val="Zkladntextcislovany"/>
        <w:numPr>
          <w:ilvl w:val="1"/>
          <w:numId w:val="7"/>
        </w:numPr>
        <w:tabs>
          <w:tab w:val="clear" w:pos="720"/>
        </w:tabs>
        <w:ind w:left="357" w:hanging="357"/>
        <w:rPr>
          <w:rFonts w:ascii="Times New Roman" w:hAnsi="Times New Roman"/>
          <w:szCs w:val="22"/>
        </w:rPr>
      </w:pPr>
      <w:r w:rsidRPr="00E417E4">
        <w:rPr>
          <w:rFonts w:ascii="Times New Roman" w:hAnsi="Times New Roman"/>
          <w:szCs w:val="22"/>
        </w:rPr>
        <w:t xml:space="preserve">Každá z </w:t>
      </w:r>
      <w:r w:rsidR="00503DBA" w:rsidRPr="00E417E4">
        <w:rPr>
          <w:rFonts w:ascii="Times New Roman" w:hAnsi="Times New Roman"/>
          <w:szCs w:val="22"/>
        </w:rPr>
        <w:t>Jednot</w:t>
      </w:r>
      <w:r w:rsidRPr="00E417E4">
        <w:rPr>
          <w:rFonts w:ascii="Times New Roman" w:hAnsi="Times New Roman"/>
          <w:szCs w:val="22"/>
        </w:rPr>
        <w:t>ek</w:t>
      </w:r>
      <w:r w:rsidR="00503DBA" w:rsidRPr="00E417E4">
        <w:rPr>
          <w:rFonts w:ascii="Times New Roman" w:hAnsi="Times New Roman"/>
          <w:szCs w:val="22"/>
        </w:rPr>
        <w:t xml:space="preserve"> a Bytový dům</w:t>
      </w:r>
      <w:r w:rsidR="00EA5C4D" w:rsidRPr="00E417E4">
        <w:rPr>
          <w:rFonts w:ascii="Times New Roman" w:hAnsi="Times New Roman"/>
          <w:szCs w:val="22"/>
        </w:rPr>
        <w:t xml:space="preserve">, </w:t>
      </w:r>
      <w:r w:rsidR="00503DBA" w:rsidRPr="00E417E4">
        <w:rPr>
          <w:rFonts w:ascii="Times New Roman" w:hAnsi="Times New Roman"/>
          <w:szCs w:val="22"/>
        </w:rPr>
        <w:t xml:space="preserve">včetně </w:t>
      </w:r>
      <w:r w:rsidR="00EA5C4D" w:rsidRPr="00E417E4">
        <w:rPr>
          <w:rFonts w:ascii="Times New Roman" w:hAnsi="Times New Roman"/>
          <w:szCs w:val="22"/>
        </w:rPr>
        <w:t>všech společn</w:t>
      </w:r>
      <w:r w:rsidR="00503DBA" w:rsidRPr="00E417E4">
        <w:rPr>
          <w:rFonts w:ascii="Times New Roman" w:hAnsi="Times New Roman"/>
          <w:szCs w:val="22"/>
        </w:rPr>
        <w:t>ých částí Bytového domu a</w:t>
      </w:r>
      <w:r w:rsidR="00EA5C4D" w:rsidRPr="00E417E4">
        <w:rPr>
          <w:rFonts w:ascii="Times New Roman" w:hAnsi="Times New Roman"/>
          <w:szCs w:val="22"/>
        </w:rPr>
        <w:t xml:space="preserve"> technick</w:t>
      </w:r>
      <w:r w:rsidR="00503DBA" w:rsidRPr="00E417E4">
        <w:rPr>
          <w:rFonts w:ascii="Times New Roman" w:hAnsi="Times New Roman"/>
          <w:szCs w:val="22"/>
        </w:rPr>
        <w:t>ých</w:t>
      </w:r>
      <w:r w:rsidR="00EA5C4D" w:rsidRPr="00E417E4">
        <w:rPr>
          <w:rFonts w:ascii="Times New Roman" w:hAnsi="Times New Roman"/>
          <w:szCs w:val="22"/>
        </w:rPr>
        <w:t xml:space="preserve"> a technologick</w:t>
      </w:r>
      <w:r w:rsidR="00503DBA" w:rsidRPr="00E417E4">
        <w:rPr>
          <w:rFonts w:ascii="Times New Roman" w:hAnsi="Times New Roman"/>
          <w:szCs w:val="22"/>
        </w:rPr>
        <w:t xml:space="preserve">ých zařízení v nich umístěných </w:t>
      </w:r>
      <w:r w:rsidR="00EA5C4D" w:rsidRPr="00E417E4">
        <w:rPr>
          <w:rFonts w:ascii="Times New Roman" w:hAnsi="Times New Roman"/>
          <w:szCs w:val="22"/>
        </w:rPr>
        <w:t xml:space="preserve">se budou považovat za dokončené a </w:t>
      </w:r>
      <w:r w:rsidR="00503DBA" w:rsidRPr="00E417E4">
        <w:rPr>
          <w:rFonts w:ascii="Times New Roman" w:hAnsi="Times New Roman"/>
          <w:szCs w:val="22"/>
        </w:rPr>
        <w:t>Jednotk</w:t>
      </w:r>
      <w:r w:rsidRPr="00E417E4">
        <w:rPr>
          <w:rFonts w:ascii="Times New Roman" w:hAnsi="Times New Roman"/>
          <w:szCs w:val="22"/>
        </w:rPr>
        <w:t>y</w:t>
      </w:r>
      <w:r w:rsidR="00503DBA" w:rsidRPr="00E417E4">
        <w:rPr>
          <w:rFonts w:ascii="Times New Roman" w:hAnsi="Times New Roman"/>
          <w:szCs w:val="22"/>
        </w:rPr>
        <w:t xml:space="preserve"> tak za </w:t>
      </w:r>
      <w:r w:rsidR="00EA5C4D" w:rsidRPr="00E417E4">
        <w:rPr>
          <w:rFonts w:ascii="Times New Roman" w:hAnsi="Times New Roman"/>
          <w:szCs w:val="22"/>
        </w:rPr>
        <w:t>právně způsobil</w:t>
      </w:r>
      <w:r w:rsidRPr="00E417E4">
        <w:rPr>
          <w:rFonts w:ascii="Times New Roman" w:hAnsi="Times New Roman"/>
          <w:szCs w:val="22"/>
        </w:rPr>
        <w:t>é</w:t>
      </w:r>
      <w:r w:rsidR="00EA5C4D" w:rsidRPr="00E417E4">
        <w:rPr>
          <w:rFonts w:ascii="Times New Roman" w:hAnsi="Times New Roman"/>
          <w:szCs w:val="22"/>
        </w:rPr>
        <w:t xml:space="preserve"> převodu do vlastnictví Budoucího </w:t>
      </w:r>
      <w:r w:rsidR="00503DBA" w:rsidRPr="00E417E4">
        <w:rPr>
          <w:rFonts w:ascii="Times New Roman" w:hAnsi="Times New Roman"/>
          <w:szCs w:val="22"/>
        </w:rPr>
        <w:t xml:space="preserve">kupujícího </w:t>
      </w:r>
      <w:r w:rsidRPr="00E417E4">
        <w:rPr>
          <w:rFonts w:ascii="Times New Roman" w:hAnsi="Times New Roman"/>
          <w:szCs w:val="22"/>
        </w:rPr>
        <w:t xml:space="preserve">(resp. obce Hlavní město Praha prostřednictvím Budoucího kupujícího) </w:t>
      </w:r>
      <w:r w:rsidR="00EA5C4D" w:rsidRPr="00E417E4">
        <w:rPr>
          <w:rFonts w:ascii="Times New Roman" w:hAnsi="Times New Roman"/>
          <w:szCs w:val="22"/>
        </w:rPr>
        <w:t xml:space="preserve">za podmínky, že k jejich užívání bude vydán kolaudační souhlas a že </w:t>
      </w:r>
      <w:r w:rsidR="00503DBA" w:rsidRPr="00E417E4">
        <w:rPr>
          <w:rFonts w:ascii="Times New Roman" w:hAnsi="Times New Roman"/>
          <w:szCs w:val="22"/>
        </w:rPr>
        <w:t>Jednotk</w:t>
      </w:r>
      <w:r w:rsidRPr="00E417E4">
        <w:rPr>
          <w:rFonts w:ascii="Times New Roman" w:hAnsi="Times New Roman"/>
          <w:szCs w:val="22"/>
        </w:rPr>
        <w:t>y</w:t>
      </w:r>
      <w:r w:rsidR="00503DBA" w:rsidRPr="00E417E4">
        <w:rPr>
          <w:rFonts w:ascii="Times New Roman" w:hAnsi="Times New Roman"/>
          <w:szCs w:val="22"/>
        </w:rPr>
        <w:t xml:space="preserve"> </w:t>
      </w:r>
      <w:r w:rsidR="00EA5C4D" w:rsidRPr="00E417E4">
        <w:rPr>
          <w:rFonts w:ascii="Times New Roman" w:hAnsi="Times New Roman"/>
          <w:szCs w:val="22"/>
        </w:rPr>
        <w:t>se bud</w:t>
      </w:r>
      <w:r w:rsidRPr="00E417E4">
        <w:rPr>
          <w:rFonts w:ascii="Times New Roman" w:hAnsi="Times New Roman"/>
          <w:szCs w:val="22"/>
        </w:rPr>
        <w:t>ou</w:t>
      </w:r>
      <w:r w:rsidR="00EA5C4D" w:rsidRPr="00E417E4">
        <w:rPr>
          <w:rFonts w:ascii="Times New Roman" w:hAnsi="Times New Roman"/>
          <w:szCs w:val="22"/>
        </w:rPr>
        <w:t xml:space="preserve"> nacházet ve stavu včetně vybavení a konečných úprav odpovídající</w:t>
      </w:r>
      <w:r w:rsidRPr="00E417E4">
        <w:rPr>
          <w:rFonts w:ascii="Times New Roman" w:hAnsi="Times New Roman"/>
          <w:szCs w:val="22"/>
        </w:rPr>
        <w:t>ch</w:t>
      </w:r>
      <w:r w:rsidR="00EA5C4D" w:rsidRPr="00E417E4">
        <w:rPr>
          <w:rFonts w:ascii="Times New Roman" w:hAnsi="Times New Roman"/>
          <w:szCs w:val="22"/>
        </w:rPr>
        <w:t xml:space="preserve"> standardnímu řešení a vybavení </w:t>
      </w:r>
      <w:r w:rsidRPr="00E417E4">
        <w:rPr>
          <w:rFonts w:ascii="Times New Roman" w:hAnsi="Times New Roman"/>
          <w:szCs w:val="22"/>
        </w:rPr>
        <w:t xml:space="preserve">dle popisu obsaženého </w:t>
      </w:r>
      <w:r w:rsidR="00DA78B7" w:rsidRPr="00E417E4">
        <w:rPr>
          <w:rFonts w:ascii="Times New Roman" w:hAnsi="Times New Roman"/>
          <w:szCs w:val="22"/>
        </w:rPr>
        <w:t xml:space="preserve">v </w:t>
      </w:r>
      <w:r w:rsidR="00EA5C4D" w:rsidRPr="00E417E4">
        <w:rPr>
          <w:rFonts w:ascii="Times New Roman" w:hAnsi="Times New Roman"/>
          <w:b/>
          <w:szCs w:val="22"/>
          <w:u w:val="single"/>
        </w:rPr>
        <w:t>Přílo</w:t>
      </w:r>
      <w:r w:rsidRPr="00E417E4">
        <w:rPr>
          <w:rFonts w:ascii="Times New Roman" w:hAnsi="Times New Roman"/>
          <w:b/>
          <w:szCs w:val="22"/>
          <w:u w:val="single"/>
        </w:rPr>
        <w:t>ze</w:t>
      </w:r>
      <w:r w:rsidR="00EA5C4D" w:rsidRPr="00E417E4">
        <w:rPr>
          <w:rFonts w:ascii="Times New Roman" w:hAnsi="Times New Roman"/>
          <w:b/>
          <w:szCs w:val="22"/>
          <w:u w:val="single"/>
        </w:rPr>
        <w:t xml:space="preserve"> č. </w:t>
      </w:r>
      <w:r w:rsidRPr="00E417E4">
        <w:rPr>
          <w:rFonts w:ascii="Times New Roman" w:hAnsi="Times New Roman"/>
          <w:b/>
          <w:szCs w:val="22"/>
          <w:u w:val="single"/>
        </w:rPr>
        <w:t>3</w:t>
      </w:r>
      <w:r w:rsidR="00EA5C4D" w:rsidRPr="00E417E4">
        <w:rPr>
          <w:rFonts w:ascii="Times New Roman" w:hAnsi="Times New Roman"/>
          <w:szCs w:val="22"/>
        </w:rPr>
        <w:t xml:space="preserve"> (Popis standardního vybavení </w:t>
      </w:r>
      <w:r w:rsidRPr="00E417E4">
        <w:rPr>
          <w:rFonts w:ascii="Times New Roman" w:hAnsi="Times New Roman"/>
          <w:szCs w:val="22"/>
        </w:rPr>
        <w:t>jednotlivých J</w:t>
      </w:r>
      <w:r w:rsidR="00EA5C4D" w:rsidRPr="00E417E4">
        <w:rPr>
          <w:rFonts w:ascii="Times New Roman" w:hAnsi="Times New Roman"/>
          <w:szCs w:val="22"/>
        </w:rPr>
        <w:t>ednot</w:t>
      </w:r>
      <w:r w:rsidRPr="00E417E4">
        <w:rPr>
          <w:rFonts w:ascii="Times New Roman" w:hAnsi="Times New Roman"/>
          <w:szCs w:val="22"/>
        </w:rPr>
        <w:t>ek</w:t>
      </w:r>
      <w:r w:rsidR="00EA5C4D" w:rsidRPr="00E417E4">
        <w:rPr>
          <w:rFonts w:ascii="Times New Roman" w:hAnsi="Times New Roman"/>
          <w:szCs w:val="22"/>
        </w:rPr>
        <w:t xml:space="preserve">), tvořící nedílnou </w:t>
      </w:r>
      <w:r w:rsidR="004E1F54" w:rsidRPr="00E417E4">
        <w:rPr>
          <w:rFonts w:ascii="Times New Roman" w:hAnsi="Times New Roman"/>
          <w:szCs w:val="22"/>
        </w:rPr>
        <w:t>sou</w:t>
      </w:r>
      <w:r w:rsidR="00EA5C4D" w:rsidRPr="00E417E4">
        <w:rPr>
          <w:rFonts w:ascii="Times New Roman" w:hAnsi="Times New Roman"/>
          <w:szCs w:val="22"/>
        </w:rPr>
        <w:t xml:space="preserve">část této Smlouvy. </w:t>
      </w:r>
      <w:r w:rsidR="00DA78B7" w:rsidRPr="00E417E4">
        <w:rPr>
          <w:rFonts w:ascii="Times New Roman" w:hAnsi="Times New Roman"/>
          <w:szCs w:val="22"/>
        </w:rPr>
        <w:t xml:space="preserve"> </w:t>
      </w:r>
      <w:r w:rsidR="003B4C27" w:rsidRPr="00E417E4">
        <w:rPr>
          <w:rFonts w:ascii="Times New Roman" w:hAnsi="Times New Roman"/>
          <w:szCs w:val="22"/>
        </w:rPr>
        <w:t xml:space="preserve">Mezi Smluvními stranami je vzájemně nesporné, že stav Jednotek vyplývající z obsahu Příloh č. 2 a </w:t>
      </w:r>
      <w:r w:rsidR="002B0FD3">
        <w:rPr>
          <w:rFonts w:ascii="Times New Roman" w:hAnsi="Times New Roman"/>
          <w:szCs w:val="22"/>
        </w:rPr>
        <w:t xml:space="preserve">č. </w:t>
      </w:r>
      <w:r w:rsidR="003B4C27" w:rsidRPr="00E417E4">
        <w:rPr>
          <w:rFonts w:ascii="Times New Roman" w:hAnsi="Times New Roman"/>
          <w:szCs w:val="22"/>
        </w:rPr>
        <w:t xml:space="preserve">3 této Smlouvy zohledňuje již na základě vzájemného projednání a odsouhlasení před uzavřením Smlouvy veškeré změnové požadavky uplatněné Budoucím kupujícím a akceptované Budoucím prodávajícím a že na realizaci žádných dalších tzv. klientských změn nemá již Budoucí kupující právní nárok. </w:t>
      </w:r>
    </w:p>
    <w:p w:rsidR="00DA78B7" w:rsidRPr="00DA78B7" w:rsidRDefault="00DA78B7" w:rsidP="00DA78B7">
      <w:pPr>
        <w:pStyle w:val="Zkladntextcislovany"/>
        <w:tabs>
          <w:tab w:val="clear" w:pos="720"/>
        </w:tabs>
        <w:ind w:left="357" w:firstLine="0"/>
        <w:rPr>
          <w:rFonts w:ascii="Times New Roman" w:hAnsi="Times New Roman"/>
          <w:szCs w:val="22"/>
        </w:rPr>
      </w:pPr>
    </w:p>
    <w:p w:rsidR="00EA5C4D" w:rsidRDefault="00EA5C4D">
      <w:pPr>
        <w:pStyle w:val="Zkladntextcislovany"/>
        <w:numPr>
          <w:ilvl w:val="1"/>
          <w:numId w:val="7"/>
        </w:numPr>
        <w:tabs>
          <w:tab w:val="clear" w:pos="720"/>
        </w:tabs>
        <w:rPr>
          <w:rFonts w:ascii="Times New Roman" w:hAnsi="Times New Roman"/>
          <w:szCs w:val="22"/>
        </w:rPr>
      </w:pPr>
      <w:r>
        <w:rPr>
          <w:rFonts w:ascii="Times New Roman" w:hAnsi="Times New Roman"/>
          <w:szCs w:val="22"/>
        </w:rPr>
        <w:t xml:space="preserve">Smluvní strany dále sjednávají, že výrobky nebo materiály, které jsou součástí standardního vybavení </w:t>
      </w:r>
      <w:r w:rsidR="009749CB">
        <w:rPr>
          <w:rFonts w:ascii="Times New Roman" w:hAnsi="Times New Roman"/>
          <w:szCs w:val="22"/>
        </w:rPr>
        <w:t>J</w:t>
      </w:r>
      <w:r>
        <w:rPr>
          <w:rFonts w:ascii="Times New Roman" w:hAnsi="Times New Roman"/>
          <w:szCs w:val="22"/>
        </w:rPr>
        <w:t>ednot</w:t>
      </w:r>
      <w:r w:rsidR="000B200C">
        <w:rPr>
          <w:rFonts w:ascii="Times New Roman" w:hAnsi="Times New Roman"/>
          <w:szCs w:val="22"/>
        </w:rPr>
        <w:t>ek</w:t>
      </w:r>
      <w:r>
        <w:rPr>
          <w:rFonts w:ascii="Times New Roman" w:hAnsi="Times New Roman"/>
          <w:szCs w:val="22"/>
        </w:rPr>
        <w:t xml:space="preserve">, mohou být bez předchozího souhlasu Budoucího </w:t>
      </w:r>
      <w:r w:rsidR="009749CB">
        <w:rPr>
          <w:rFonts w:ascii="Times New Roman" w:hAnsi="Times New Roman"/>
          <w:szCs w:val="22"/>
        </w:rPr>
        <w:t>kupujícího</w:t>
      </w:r>
      <w:r>
        <w:rPr>
          <w:rFonts w:ascii="Times New Roman" w:hAnsi="Times New Roman"/>
          <w:szCs w:val="22"/>
        </w:rPr>
        <w:t xml:space="preserve"> zaměněny za jiné výrobky nebo materiály kvalitativně, vzhledově a cenově srovnatelné nebo lepší; případná vyšší cena těchto výrobků nebo materiálů nebude mít vliv na sjednanou kupní cenu.</w:t>
      </w:r>
    </w:p>
    <w:p w:rsidR="00EA5C4D" w:rsidRDefault="00EA5C4D">
      <w:pPr>
        <w:pStyle w:val="Zkladntextcislovany"/>
        <w:tabs>
          <w:tab w:val="clear" w:pos="720"/>
        </w:tabs>
        <w:ind w:left="0" w:firstLine="0"/>
        <w:rPr>
          <w:rFonts w:ascii="Times New Roman" w:hAnsi="Times New Roman"/>
          <w:szCs w:val="22"/>
        </w:rPr>
      </w:pPr>
    </w:p>
    <w:p w:rsidR="00573F34" w:rsidRPr="00A77ED6" w:rsidRDefault="00573F34">
      <w:pPr>
        <w:pStyle w:val="Zkladntextcislovany"/>
        <w:numPr>
          <w:ilvl w:val="1"/>
          <w:numId w:val="7"/>
        </w:numPr>
        <w:tabs>
          <w:tab w:val="clear" w:pos="720"/>
        </w:tabs>
        <w:rPr>
          <w:rFonts w:ascii="Times New Roman" w:hAnsi="Times New Roman"/>
          <w:szCs w:val="22"/>
        </w:rPr>
      </w:pPr>
      <w:r>
        <w:rPr>
          <w:rFonts w:ascii="Times New Roman" w:hAnsi="Times New Roman"/>
          <w:color w:val="auto"/>
          <w:szCs w:val="22"/>
        </w:rPr>
        <w:t xml:space="preserve">Budoucí </w:t>
      </w:r>
      <w:r w:rsidR="00E90469">
        <w:rPr>
          <w:rFonts w:ascii="Times New Roman" w:hAnsi="Times New Roman"/>
          <w:color w:val="auto"/>
          <w:szCs w:val="22"/>
        </w:rPr>
        <w:t>p</w:t>
      </w:r>
      <w:r>
        <w:rPr>
          <w:rFonts w:ascii="Times New Roman" w:hAnsi="Times New Roman"/>
          <w:color w:val="auto"/>
          <w:szCs w:val="22"/>
        </w:rPr>
        <w:t xml:space="preserve">rodávající se zavazuje poskytnout </w:t>
      </w:r>
      <w:r w:rsidR="00A77ED6">
        <w:rPr>
          <w:rFonts w:ascii="Times New Roman" w:hAnsi="Times New Roman"/>
          <w:color w:val="auto"/>
          <w:szCs w:val="22"/>
        </w:rPr>
        <w:t xml:space="preserve">Budoucímu kupujícímu v kupní smlouvě </w:t>
      </w:r>
      <w:r>
        <w:rPr>
          <w:rFonts w:ascii="Times New Roman" w:hAnsi="Times New Roman"/>
          <w:color w:val="auto"/>
          <w:szCs w:val="22"/>
        </w:rPr>
        <w:t>n</w:t>
      </w:r>
      <w:r w:rsidRPr="00573F34">
        <w:rPr>
          <w:rFonts w:ascii="Times New Roman" w:hAnsi="Times New Roman"/>
          <w:color w:val="auto"/>
          <w:szCs w:val="22"/>
        </w:rPr>
        <w:t xml:space="preserve">a montážní a stavební práce u </w:t>
      </w:r>
      <w:r>
        <w:rPr>
          <w:rFonts w:ascii="Times New Roman" w:hAnsi="Times New Roman"/>
          <w:color w:val="auto"/>
          <w:szCs w:val="22"/>
        </w:rPr>
        <w:t>Jednotek</w:t>
      </w:r>
      <w:r w:rsidRPr="00573F34">
        <w:rPr>
          <w:rFonts w:ascii="Times New Roman" w:hAnsi="Times New Roman"/>
          <w:color w:val="auto"/>
          <w:szCs w:val="22"/>
        </w:rPr>
        <w:t xml:space="preserve"> záruk</w:t>
      </w:r>
      <w:r>
        <w:rPr>
          <w:rFonts w:ascii="Times New Roman" w:hAnsi="Times New Roman"/>
          <w:color w:val="auto"/>
          <w:szCs w:val="22"/>
        </w:rPr>
        <w:t xml:space="preserve">u </w:t>
      </w:r>
      <w:r w:rsidRPr="00573F34">
        <w:rPr>
          <w:rFonts w:ascii="Times New Roman" w:hAnsi="Times New Roman"/>
          <w:color w:val="auto"/>
          <w:szCs w:val="22"/>
        </w:rPr>
        <w:t xml:space="preserve">v délce </w:t>
      </w:r>
      <w:r w:rsidR="00A77ED6">
        <w:rPr>
          <w:rFonts w:ascii="Times New Roman" w:hAnsi="Times New Roman"/>
          <w:color w:val="auto"/>
          <w:szCs w:val="22"/>
        </w:rPr>
        <w:t xml:space="preserve">trvání </w:t>
      </w:r>
      <w:r w:rsidRPr="00573F34">
        <w:rPr>
          <w:rFonts w:ascii="Times New Roman" w:hAnsi="Times New Roman"/>
          <w:color w:val="auto"/>
          <w:szCs w:val="22"/>
        </w:rPr>
        <w:t>36</w:t>
      </w:r>
      <w:r w:rsidR="00A77ED6">
        <w:rPr>
          <w:rFonts w:ascii="Times New Roman" w:hAnsi="Times New Roman"/>
          <w:color w:val="auto"/>
          <w:szCs w:val="22"/>
        </w:rPr>
        <w:t xml:space="preserve"> (třicet šest) </w:t>
      </w:r>
      <w:r w:rsidRPr="00573F34">
        <w:rPr>
          <w:rFonts w:ascii="Times New Roman" w:hAnsi="Times New Roman"/>
          <w:color w:val="auto"/>
          <w:szCs w:val="22"/>
        </w:rPr>
        <w:t>měsíců</w:t>
      </w:r>
      <w:r w:rsidR="00A77ED6">
        <w:rPr>
          <w:rFonts w:ascii="Times New Roman" w:hAnsi="Times New Roman"/>
          <w:color w:val="auto"/>
          <w:szCs w:val="22"/>
        </w:rPr>
        <w:t>, přičemž běh záruční doby započne předáním Jednotek</w:t>
      </w:r>
      <w:r w:rsidR="00E90469">
        <w:rPr>
          <w:rFonts w:ascii="Times New Roman" w:hAnsi="Times New Roman"/>
          <w:color w:val="auto"/>
          <w:szCs w:val="22"/>
        </w:rPr>
        <w:t xml:space="preserve">. </w:t>
      </w:r>
      <w:r w:rsidR="00A77ED6">
        <w:rPr>
          <w:rFonts w:ascii="Times New Roman" w:hAnsi="Times New Roman"/>
          <w:color w:val="auto"/>
          <w:szCs w:val="22"/>
        </w:rPr>
        <w:t>Záruku v délce trvání 57 (padesáti sedmi) měsíců se Budoucí prodávající zavazuje v kupní smlouvě poskytnout Budoucímu kupujícímu na následující součást</w:t>
      </w:r>
      <w:r w:rsidR="003D6C3F">
        <w:rPr>
          <w:rFonts w:ascii="Times New Roman" w:hAnsi="Times New Roman"/>
          <w:color w:val="auto"/>
          <w:szCs w:val="22"/>
        </w:rPr>
        <w:t>i</w:t>
      </w:r>
      <w:r w:rsidR="00A77ED6">
        <w:rPr>
          <w:rFonts w:ascii="Times New Roman" w:hAnsi="Times New Roman"/>
          <w:color w:val="auto"/>
          <w:szCs w:val="22"/>
        </w:rPr>
        <w:t xml:space="preserve"> společných částí Bytového domu: (i) střešní konstrukce a střešní krytina, (ii) svislé a vodorovné konstrukce včetně fasády a oken, (iii) rozvody inženýrských sítí.</w:t>
      </w:r>
      <w:r w:rsidR="00C16D01">
        <w:rPr>
          <w:rFonts w:ascii="Times New Roman" w:hAnsi="Times New Roman"/>
          <w:color w:val="auto"/>
          <w:szCs w:val="22"/>
        </w:rPr>
        <w:t xml:space="preserve"> Na mechanická a elektrická zařízení , jakož i světelné zdroje v Jednotkách bude poskytnuta záruka v délce trvání 24 (dvacet čtyři) měsíce. </w:t>
      </w:r>
    </w:p>
    <w:p w:rsidR="00573F34" w:rsidRPr="00573F34" w:rsidRDefault="00573F34" w:rsidP="003D6C3F">
      <w:pPr>
        <w:pStyle w:val="Zkladntextcislovany"/>
        <w:tabs>
          <w:tab w:val="clear" w:pos="720"/>
        </w:tabs>
        <w:ind w:left="0" w:firstLine="0"/>
        <w:rPr>
          <w:rFonts w:ascii="Times New Roman" w:hAnsi="Times New Roman"/>
          <w:szCs w:val="22"/>
        </w:rPr>
      </w:pPr>
    </w:p>
    <w:p w:rsidR="00EA5C4D" w:rsidRDefault="00EA5C4D">
      <w:pPr>
        <w:pStyle w:val="Zkladntextcislovany"/>
        <w:numPr>
          <w:ilvl w:val="1"/>
          <w:numId w:val="7"/>
        </w:numPr>
        <w:tabs>
          <w:tab w:val="clear" w:pos="720"/>
        </w:tabs>
        <w:rPr>
          <w:rFonts w:ascii="Times New Roman" w:hAnsi="Times New Roman"/>
          <w:szCs w:val="22"/>
        </w:rPr>
      </w:pPr>
      <w:r>
        <w:rPr>
          <w:rFonts w:ascii="Times New Roman" w:hAnsi="Times New Roman"/>
          <w:szCs w:val="22"/>
        </w:rPr>
        <w:t>Budoucí p</w:t>
      </w:r>
      <w:r w:rsidR="00837F14">
        <w:rPr>
          <w:rFonts w:ascii="Times New Roman" w:hAnsi="Times New Roman"/>
          <w:szCs w:val="22"/>
        </w:rPr>
        <w:t xml:space="preserve">rodávající </w:t>
      </w:r>
      <w:r>
        <w:rPr>
          <w:rFonts w:ascii="Times New Roman" w:hAnsi="Times New Roman"/>
          <w:szCs w:val="22"/>
        </w:rPr>
        <w:t xml:space="preserve">zaručuje Budoucímu </w:t>
      </w:r>
      <w:r w:rsidR="00837F14">
        <w:rPr>
          <w:rFonts w:ascii="Times New Roman" w:hAnsi="Times New Roman"/>
          <w:szCs w:val="22"/>
        </w:rPr>
        <w:t>kupujícímu</w:t>
      </w:r>
      <w:r>
        <w:rPr>
          <w:rFonts w:ascii="Times New Roman" w:hAnsi="Times New Roman"/>
          <w:szCs w:val="22"/>
        </w:rPr>
        <w:t xml:space="preserve">, že při uzavření </w:t>
      </w:r>
      <w:r w:rsidR="003D6C3F">
        <w:rPr>
          <w:rFonts w:ascii="Times New Roman" w:hAnsi="Times New Roman"/>
          <w:szCs w:val="22"/>
        </w:rPr>
        <w:t>k</w:t>
      </w:r>
      <w:r w:rsidR="00837F14">
        <w:rPr>
          <w:rFonts w:ascii="Times New Roman" w:hAnsi="Times New Roman"/>
          <w:szCs w:val="22"/>
        </w:rPr>
        <w:t>upní smlouvy</w:t>
      </w:r>
      <w:r>
        <w:rPr>
          <w:rFonts w:ascii="Times New Roman" w:hAnsi="Times New Roman"/>
          <w:szCs w:val="22"/>
        </w:rPr>
        <w:t xml:space="preserve"> nebudou váznout na </w:t>
      </w:r>
      <w:r w:rsidR="00837F14">
        <w:rPr>
          <w:rFonts w:ascii="Times New Roman" w:hAnsi="Times New Roman"/>
          <w:szCs w:val="22"/>
        </w:rPr>
        <w:t>Jednot</w:t>
      </w:r>
      <w:r w:rsidR="000B200C">
        <w:rPr>
          <w:rFonts w:ascii="Times New Roman" w:hAnsi="Times New Roman"/>
          <w:szCs w:val="22"/>
        </w:rPr>
        <w:t>kách</w:t>
      </w:r>
      <w:r w:rsidR="00837F14">
        <w:rPr>
          <w:rFonts w:ascii="Times New Roman" w:hAnsi="Times New Roman"/>
          <w:szCs w:val="22"/>
        </w:rPr>
        <w:t xml:space="preserve"> </w:t>
      </w:r>
      <w:r>
        <w:rPr>
          <w:rFonts w:ascii="Times New Roman" w:hAnsi="Times New Roman"/>
          <w:szCs w:val="22"/>
        </w:rPr>
        <w:t xml:space="preserve">žádná zástavní práva, věcná břemena ani jiná věcná práva výkon vlastnických práv omezující, vyjma </w:t>
      </w:r>
      <w:r w:rsidR="00837F14">
        <w:rPr>
          <w:rFonts w:ascii="Times New Roman" w:hAnsi="Times New Roman"/>
          <w:szCs w:val="22"/>
        </w:rPr>
        <w:t>Stávajících Služebností</w:t>
      </w:r>
      <w:r w:rsidR="002D292A">
        <w:rPr>
          <w:rFonts w:ascii="Times New Roman" w:hAnsi="Times New Roman"/>
          <w:szCs w:val="22"/>
        </w:rPr>
        <w:t xml:space="preserve"> a</w:t>
      </w:r>
      <w:r w:rsidR="00837F14">
        <w:rPr>
          <w:rFonts w:ascii="Times New Roman" w:hAnsi="Times New Roman"/>
          <w:szCs w:val="22"/>
        </w:rPr>
        <w:t xml:space="preserve"> Budoucích Služebností</w:t>
      </w:r>
      <w:r w:rsidR="002D292A">
        <w:rPr>
          <w:rFonts w:ascii="Times New Roman" w:hAnsi="Times New Roman"/>
          <w:szCs w:val="22"/>
        </w:rPr>
        <w:t xml:space="preserve">. </w:t>
      </w:r>
      <w:r>
        <w:rPr>
          <w:rFonts w:ascii="Times New Roman" w:hAnsi="Times New Roman"/>
          <w:szCs w:val="22"/>
        </w:rPr>
        <w:t xml:space="preserve">Pokud by bylo dosud k tíži </w:t>
      </w:r>
      <w:r w:rsidR="00837F14">
        <w:rPr>
          <w:rFonts w:ascii="Times New Roman" w:hAnsi="Times New Roman"/>
          <w:szCs w:val="22"/>
        </w:rPr>
        <w:t>J</w:t>
      </w:r>
      <w:r>
        <w:rPr>
          <w:rFonts w:ascii="Times New Roman" w:hAnsi="Times New Roman"/>
          <w:szCs w:val="22"/>
        </w:rPr>
        <w:t>ednot</w:t>
      </w:r>
      <w:r w:rsidR="000B200C">
        <w:rPr>
          <w:rFonts w:ascii="Times New Roman" w:hAnsi="Times New Roman"/>
          <w:szCs w:val="22"/>
        </w:rPr>
        <w:t>ek</w:t>
      </w:r>
      <w:r>
        <w:rPr>
          <w:rFonts w:ascii="Times New Roman" w:hAnsi="Times New Roman"/>
          <w:szCs w:val="22"/>
        </w:rPr>
        <w:t xml:space="preserve"> zapsáno </w:t>
      </w:r>
      <w:r w:rsidR="000B200C">
        <w:rPr>
          <w:rFonts w:ascii="Times New Roman" w:hAnsi="Times New Roman"/>
          <w:szCs w:val="22"/>
        </w:rPr>
        <w:t xml:space="preserve">v katastru nemovitostí </w:t>
      </w:r>
      <w:r w:rsidR="00E12E94">
        <w:rPr>
          <w:rFonts w:ascii="Times New Roman" w:hAnsi="Times New Roman"/>
          <w:szCs w:val="22"/>
        </w:rPr>
        <w:t>Z</w:t>
      </w:r>
      <w:r>
        <w:rPr>
          <w:rFonts w:ascii="Times New Roman" w:hAnsi="Times New Roman"/>
          <w:szCs w:val="22"/>
        </w:rPr>
        <w:t xml:space="preserve">ástavní právo </w:t>
      </w:r>
      <w:r w:rsidR="0052158F">
        <w:rPr>
          <w:rFonts w:ascii="Times New Roman" w:hAnsi="Times New Roman"/>
          <w:szCs w:val="22"/>
        </w:rPr>
        <w:t>B</w:t>
      </w:r>
      <w:r>
        <w:rPr>
          <w:rFonts w:ascii="Times New Roman" w:hAnsi="Times New Roman"/>
          <w:szCs w:val="22"/>
        </w:rPr>
        <w:t xml:space="preserve">anky, je Budoucí </w:t>
      </w:r>
      <w:r w:rsidR="00837F14">
        <w:rPr>
          <w:rFonts w:ascii="Times New Roman" w:hAnsi="Times New Roman"/>
          <w:szCs w:val="22"/>
        </w:rPr>
        <w:t>prodávající</w:t>
      </w:r>
      <w:r>
        <w:rPr>
          <w:rFonts w:ascii="Times New Roman" w:hAnsi="Times New Roman"/>
          <w:szCs w:val="22"/>
        </w:rPr>
        <w:t xml:space="preserve"> zároveň povinen Budoucímu </w:t>
      </w:r>
      <w:r w:rsidR="00837F14">
        <w:rPr>
          <w:rFonts w:ascii="Times New Roman" w:hAnsi="Times New Roman"/>
          <w:szCs w:val="22"/>
        </w:rPr>
        <w:t xml:space="preserve">kupujícímu </w:t>
      </w:r>
      <w:r>
        <w:rPr>
          <w:rFonts w:ascii="Times New Roman" w:hAnsi="Times New Roman"/>
          <w:szCs w:val="22"/>
        </w:rPr>
        <w:t>před uzavřením vlastní</w:t>
      </w:r>
      <w:r w:rsidR="00837F14">
        <w:rPr>
          <w:rFonts w:ascii="Times New Roman" w:hAnsi="Times New Roman"/>
          <w:szCs w:val="22"/>
        </w:rPr>
        <w:t xml:space="preserve"> Kupní</w:t>
      </w:r>
      <w:r>
        <w:rPr>
          <w:rFonts w:ascii="Times New Roman" w:hAnsi="Times New Roman"/>
          <w:szCs w:val="22"/>
        </w:rPr>
        <w:t xml:space="preserve"> smlouvy</w:t>
      </w:r>
      <w:r w:rsidR="00837F14">
        <w:rPr>
          <w:rFonts w:ascii="Times New Roman" w:hAnsi="Times New Roman"/>
          <w:szCs w:val="22"/>
        </w:rPr>
        <w:t xml:space="preserve"> </w:t>
      </w:r>
      <w:r>
        <w:rPr>
          <w:rFonts w:ascii="Times New Roman" w:hAnsi="Times New Roman"/>
          <w:szCs w:val="22"/>
        </w:rPr>
        <w:t xml:space="preserve">doložit, že toto právo již zaniklo vzdáním se ze strany </w:t>
      </w:r>
      <w:r w:rsidR="0052158F">
        <w:rPr>
          <w:rFonts w:ascii="Times New Roman" w:hAnsi="Times New Roman"/>
          <w:szCs w:val="22"/>
        </w:rPr>
        <w:t xml:space="preserve">Banky jako </w:t>
      </w:r>
      <w:r>
        <w:rPr>
          <w:rFonts w:ascii="Times New Roman" w:hAnsi="Times New Roman"/>
          <w:szCs w:val="22"/>
        </w:rPr>
        <w:t xml:space="preserve">zástavního věřitele nebo potvrzením </w:t>
      </w:r>
      <w:r w:rsidR="0052158F">
        <w:rPr>
          <w:rFonts w:ascii="Times New Roman" w:hAnsi="Times New Roman"/>
          <w:szCs w:val="22"/>
        </w:rPr>
        <w:t xml:space="preserve">Banky jako </w:t>
      </w:r>
      <w:r>
        <w:rPr>
          <w:rFonts w:ascii="Times New Roman" w:hAnsi="Times New Roman"/>
          <w:szCs w:val="22"/>
        </w:rPr>
        <w:t xml:space="preserve">zástavního věřitele o zániku </w:t>
      </w:r>
      <w:r w:rsidR="00E12E94">
        <w:rPr>
          <w:rFonts w:ascii="Times New Roman" w:hAnsi="Times New Roman"/>
          <w:szCs w:val="22"/>
        </w:rPr>
        <w:t>Z</w:t>
      </w:r>
      <w:r>
        <w:rPr>
          <w:rFonts w:ascii="Times New Roman" w:hAnsi="Times New Roman"/>
          <w:szCs w:val="22"/>
        </w:rPr>
        <w:t xml:space="preserve">ástavního práva </w:t>
      </w:r>
      <w:r w:rsidR="00E12E94">
        <w:rPr>
          <w:rFonts w:ascii="Times New Roman" w:hAnsi="Times New Roman"/>
          <w:szCs w:val="22"/>
        </w:rPr>
        <w:t xml:space="preserve">Banky </w:t>
      </w:r>
      <w:r>
        <w:rPr>
          <w:rFonts w:ascii="Times New Roman" w:hAnsi="Times New Roman"/>
          <w:szCs w:val="22"/>
        </w:rPr>
        <w:t>v důsledku zá</w:t>
      </w:r>
      <w:r w:rsidR="003D6C3F">
        <w:rPr>
          <w:rFonts w:ascii="Times New Roman" w:hAnsi="Times New Roman"/>
          <w:szCs w:val="22"/>
        </w:rPr>
        <w:t xml:space="preserve">niku </w:t>
      </w:r>
      <w:r w:rsidR="003D6C3F">
        <w:rPr>
          <w:rFonts w:ascii="Times New Roman" w:hAnsi="Times New Roman"/>
          <w:szCs w:val="22"/>
        </w:rPr>
        <w:lastRenderedPageBreak/>
        <w:t>jím zajištěné pohledávky a kupní smlouva bude tak obsahovat prohlášení Budoucího prodávajícího o neexistenci zatížení Jednotek jakýmkoli zástavním právem</w:t>
      </w:r>
      <w:r w:rsidR="00C16D01">
        <w:rPr>
          <w:rFonts w:ascii="Times New Roman" w:hAnsi="Times New Roman"/>
          <w:szCs w:val="22"/>
        </w:rPr>
        <w:t xml:space="preserve"> s výjimkou zástavního práva zřízeného k zajištění pohledávek Budoucího prodávajícího na úhradu splátek kupní ceny</w:t>
      </w:r>
      <w:r w:rsidR="003D6C3F">
        <w:rPr>
          <w:rFonts w:ascii="Times New Roman" w:hAnsi="Times New Roman"/>
          <w:szCs w:val="22"/>
        </w:rPr>
        <w:t xml:space="preserve">. </w:t>
      </w:r>
    </w:p>
    <w:p w:rsidR="00837F14" w:rsidRDefault="00837F14" w:rsidP="00837F14">
      <w:pPr>
        <w:pStyle w:val="Odstavecseseznamem"/>
        <w:rPr>
          <w:szCs w:val="22"/>
        </w:rPr>
      </w:pPr>
    </w:p>
    <w:p w:rsidR="00837F14" w:rsidRDefault="00837F14">
      <w:pPr>
        <w:pStyle w:val="Zkladntextcislovany"/>
        <w:numPr>
          <w:ilvl w:val="1"/>
          <w:numId w:val="7"/>
        </w:numPr>
        <w:tabs>
          <w:tab w:val="clear" w:pos="720"/>
        </w:tabs>
        <w:rPr>
          <w:rFonts w:ascii="Times New Roman" w:hAnsi="Times New Roman"/>
          <w:szCs w:val="22"/>
        </w:rPr>
      </w:pPr>
      <w:r>
        <w:rPr>
          <w:rFonts w:ascii="Times New Roman" w:hAnsi="Times New Roman"/>
          <w:szCs w:val="22"/>
        </w:rPr>
        <w:t xml:space="preserve">Budoucí kupující bere na vědomí upozornění ze strany Budoucího prodávajícího, že </w:t>
      </w:r>
    </w:p>
    <w:p w:rsidR="00837F14" w:rsidRDefault="00837F14" w:rsidP="00837F14">
      <w:pPr>
        <w:pStyle w:val="Odstavecseseznamem"/>
        <w:rPr>
          <w:szCs w:val="22"/>
        </w:rPr>
      </w:pPr>
    </w:p>
    <w:p w:rsidR="00837F14" w:rsidRDefault="00837F14" w:rsidP="00837F14">
      <w:pPr>
        <w:pStyle w:val="Zkladntextcislovany"/>
        <w:numPr>
          <w:ilvl w:val="0"/>
          <w:numId w:val="17"/>
        </w:numPr>
        <w:tabs>
          <w:tab w:val="clear" w:pos="720"/>
        </w:tabs>
        <w:rPr>
          <w:rFonts w:ascii="Times New Roman" w:hAnsi="Times New Roman"/>
          <w:szCs w:val="22"/>
        </w:rPr>
      </w:pPr>
      <w:r>
        <w:rPr>
          <w:rFonts w:ascii="Times New Roman" w:hAnsi="Times New Roman"/>
          <w:szCs w:val="22"/>
        </w:rPr>
        <w:t xml:space="preserve">v průběhu výstavby Bytového domu může </w:t>
      </w:r>
      <w:r w:rsidR="00D51D3F">
        <w:rPr>
          <w:rFonts w:ascii="Times New Roman" w:hAnsi="Times New Roman"/>
          <w:szCs w:val="22"/>
        </w:rPr>
        <w:t xml:space="preserve">dojít </w:t>
      </w:r>
      <w:r>
        <w:rPr>
          <w:rFonts w:ascii="Times New Roman" w:hAnsi="Times New Roman"/>
          <w:szCs w:val="22"/>
        </w:rPr>
        <w:t xml:space="preserve">ke změnám v číslování Pozemků vyvolaným jejich dělením nebo slučováním; </w:t>
      </w:r>
    </w:p>
    <w:p w:rsidR="00837F14" w:rsidRDefault="00837F14" w:rsidP="00837F14">
      <w:pPr>
        <w:pStyle w:val="Zkladntextcislovany"/>
        <w:tabs>
          <w:tab w:val="clear" w:pos="720"/>
        </w:tabs>
        <w:ind w:firstLine="0"/>
        <w:rPr>
          <w:rFonts w:ascii="Times New Roman" w:hAnsi="Times New Roman"/>
          <w:szCs w:val="22"/>
        </w:rPr>
      </w:pPr>
    </w:p>
    <w:p w:rsidR="00837F14" w:rsidRPr="00B07D5F" w:rsidRDefault="003B7DFA" w:rsidP="00837F14">
      <w:pPr>
        <w:pStyle w:val="Zkladntextcislovany"/>
        <w:numPr>
          <w:ilvl w:val="0"/>
          <w:numId w:val="17"/>
        </w:numPr>
        <w:tabs>
          <w:tab w:val="clear" w:pos="720"/>
        </w:tabs>
        <w:rPr>
          <w:rFonts w:ascii="Times New Roman" w:hAnsi="Times New Roman"/>
          <w:szCs w:val="22"/>
        </w:rPr>
      </w:pPr>
      <w:r w:rsidRPr="00B07D5F">
        <w:rPr>
          <w:rFonts w:ascii="Times New Roman" w:hAnsi="Times New Roman"/>
          <w:szCs w:val="22"/>
        </w:rPr>
        <w:t>kupní cena</w:t>
      </w:r>
      <w:r w:rsidR="000B200C">
        <w:rPr>
          <w:rFonts w:ascii="Times New Roman" w:hAnsi="Times New Roman"/>
          <w:szCs w:val="22"/>
        </w:rPr>
        <w:t>/kupní ceny</w:t>
      </w:r>
      <w:r w:rsidRPr="00B07D5F">
        <w:rPr>
          <w:rFonts w:ascii="Times New Roman" w:hAnsi="Times New Roman"/>
          <w:szCs w:val="22"/>
        </w:rPr>
        <w:t xml:space="preserve"> </w:t>
      </w:r>
      <w:r w:rsidR="000B200C">
        <w:rPr>
          <w:rFonts w:ascii="Times New Roman" w:hAnsi="Times New Roman"/>
          <w:szCs w:val="22"/>
        </w:rPr>
        <w:t xml:space="preserve">Jednotek </w:t>
      </w:r>
      <w:r w:rsidRPr="00B07D5F">
        <w:rPr>
          <w:rFonts w:ascii="Times New Roman" w:hAnsi="Times New Roman"/>
          <w:szCs w:val="22"/>
        </w:rPr>
        <w:t>dle čl. 5 nezahrnuj</w:t>
      </w:r>
      <w:r w:rsidR="000B200C">
        <w:rPr>
          <w:rFonts w:ascii="Times New Roman" w:hAnsi="Times New Roman"/>
          <w:szCs w:val="22"/>
        </w:rPr>
        <w:t>í</w:t>
      </w:r>
      <w:r w:rsidRPr="00B07D5F">
        <w:rPr>
          <w:rFonts w:ascii="Times New Roman" w:hAnsi="Times New Roman"/>
          <w:szCs w:val="22"/>
        </w:rPr>
        <w:t xml:space="preserve"> poplat</w:t>
      </w:r>
      <w:r w:rsidR="000B200C">
        <w:rPr>
          <w:rFonts w:ascii="Times New Roman" w:hAnsi="Times New Roman"/>
          <w:szCs w:val="22"/>
        </w:rPr>
        <w:t>ky</w:t>
      </w:r>
      <w:r w:rsidRPr="00B07D5F">
        <w:rPr>
          <w:rFonts w:ascii="Times New Roman" w:hAnsi="Times New Roman"/>
          <w:szCs w:val="22"/>
        </w:rPr>
        <w:t xml:space="preserve"> za instalaci elektroměr</w:t>
      </w:r>
      <w:r w:rsidR="000B200C">
        <w:rPr>
          <w:rFonts w:ascii="Times New Roman" w:hAnsi="Times New Roman"/>
          <w:szCs w:val="22"/>
        </w:rPr>
        <w:t>ů</w:t>
      </w:r>
      <w:r w:rsidR="00814CE2">
        <w:rPr>
          <w:rFonts w:ascii="Times New Roman" w:hAnsi="Times New Roman"/>
          <w:szCs w:val="22"/>
        </w:rPr>
        <w:t xml:space="preserve"> </w:t>
      </w:r>
      <w:r w:rsidRPr="00B07D5F">
        <w:rPr>
          <w:rFonts w:ascii="Times New Roman" w:hAnsi="Times New Roman"/>
          <w:szCs w:val="22"/>
        </w:rPr>
        <w:t xml:space="preserve">a že </w:t>
      </w:r>
      <w:r w:rsidR="00837F14" w:rsidRPr="00B07D5F">
        <w:rPr>
          <w:rFonts w:ascii="Times New Roman" w:hAnsi="Times New Roman"/>
          <w:szCs w:val="22"/>
        </w:rPr>
        <w:t>Jednotk</w:t>
      </w:r>
      <w:r w:rsidR="000B200C">
        <w:rPr>
          <w:rFonts w:ascii="Times New Roman" w:hAnsi="Times New Roman"/>
          <w:szCs w:val="22"/>
        </w:rPr>
        <w:t>y</w:t>
      </w:r>
      <w:r w:rsidR="00814CE2">
        <w:rPr>
          <w:rFonts w:ascii="Times New Roman" w:hAnsi="Times New Roman"/>
          <w:szCs w:val="22"/>
        </w:rPr>
        <w:t xml:space="preserve"> </w:t>
      </w:r>
      <w:r w:rsidR="00837F14" w:rsidRPr="00B07D5F">
        <w:rPr>
          <w:rFonts w:ascii="Times New Roman" w:hAnsi="Times New Roman"/>
          <w:szCs w:val="22"/>
        </w:rPr>
        <w:t>bud</w:t>
      </w:r>
      <w:r w:rsidR="000B200C">
        <w:rPr>
          <w:rFonts w:ascii="Times New Roman" w:hAnsi="Times New Roman"/>
          <w:szCs w:val="22"/>
        </w:rPr>
        <w:t>ou</w:t>
      </w:r>
      <w:r w:rsidR="0052158F">
        <w:rPr>
          <w:rFonts w:ascii="Times New Roman" w:hAnsi="Times New Roman"/>
          <w:szCs w:val="22"/>
        </w:rPr>
        <w:t xml:space="preserve"> </w:t>
      </w:r>
      <w:r w:rsidR="00837F14" w:rsidRPr="00B07D5F">
        <w:rPr>
          <w:rFonts w:ascii="Times New Roman" w:hAnsi="Times New Roman"/>
          <w:szCs w:val="22"/>
        </w:rPr>
        <w:t xml:space="preserve">v návaznosti na </w:t>
      </w:r>
      <w:r w:rsidRPr="00B07D5F">
        <w:rPr>
          <w:rFonts w:ascii="Times New Roman" w:hAnsi="Times New Roman"/>
          <w:szCs w:val="22"/>
        </w:rPr>
        <w:t>uzavření Kupní smlouvy předán</w:t>
      </w:r>
      <w:r w:rsidR="000B200C">
        <w:rPr>
          <w:rFonts w:ascii="Times New Roman" w:hAnsi="Times New Roman"/>
          <w:szCs w:val="22"/>
        </w:rPr>
        <w:t>y</w:t>
      </w:r>
      <w:r w:rsidRPr="00B07D5F">
        <w:rPr>
          <w:rFonts w:ascii="Times New Roman" w:hAnsi="Times New Roman"/>
          <w:szCs w:val="22"/>
        </w:rPr>
        <w:t xml:space="preserve"> </w:t>
      </w:r>
      <w:r w:rsidR="0052158F">
        <w:rPr>
          <w:rFonts w:ascii="Times New Roman" w:hAnsi="Times New Roman"/>
          <w:szCs w:val="22"/>
        </w:rPr>
        <w:t xml:space="preserve">Budoucímu kupujícímu </w:t>
      </w:r>
      <w:r w:rsidRPr="00B07D5F">
        <w:rPr>
          <w:rFonts w:ascii="Times New Roman" w:hAnsi="Times New Roman"/>
          <w:szCs w:val="22"/>
        </w:rPr>
        <w:t>bez elektroměru</w:t>
      </w:r>
      <w:r w:rsidR="00B07D5F" w:rsidRPr="00B07D5F">
        <w:rPr>
          <w:rFonts w:ascii="Times New Roman" w:hAnsi="Times New Roman"/>
          <w:szCs w:val="22"/>
        </w:rPr>
        <w:t xml:space="preserve">. </w:t>
      </w:r>
    </w:p>
    <w:p w:rsidR="000B200C" w:rsidRDefault="00EA5C4D" w:rsidP="004E56C9">
      <w:pPr>
        <w:pStyle w:val="Nadpiscislovany"/>
        <w:tabs>
          <w:tab w:val="clear" w:pos="360"/>
        </w:tabs>
        <w:ind w:left="0" w:firstLine="0"/>
        <w:jc w:val="left"/>
        <w:rPr>
          <w:rFonts w:ascii="Times New Roman" w:hAnsi="Times New Roman"/>
          <w:b w:val="0"/>
          <w:color w:val="auto"/>
          <w:szCs w:val="22"/>
          <w:u w:val="none"/>
        </w:rPr>
      </w:pPr>
      <w:r>
        <w:rPr>
          <w:rFonts w:ascii="Times New Roman" w:hAnsi="Times New Roman"/>
          <w:b w:val="0"/>
          <w:color w:val="auto"/>
          <w:szCs w:val="22"/>
          <w:u w:val="none"/>
        </w:rPr>
        <w:t xml:space="preserve">                               </w:t>
      </w:r>
    </w:p>
    <w:p w:rsidR="000B200C" w:rsidRDefault="000B200C" w:rsidP="00EA610C">
      <w:pPr>
        <w:pStyle w:val="Nadpiscislovany"/>
        <w:tabs>
          <w:tab w:val="clear" w:pos="360"/>
        </w:tabs>
        <w:jc w:val="left"/>
        <w:rPr>
          <w:rFonts w:ascii="Times New Roman" w:hAnsi="Times New Roman"/>
          <w:b w:val="0"/>
          <w:color w:val="auto"/>
          <w:szCs w:val="22"/>
          <w:u w:val="none"/>
        </w:rPr>
      </w:pPr>
    </w:p>
    <w:p w:rsidR="00EA5C4D" w:rsidRDefault="00837F14">
      <w:pPr>
        <w:pStyle w:val="Nadpiscislovany"/>
        <w:tabs>
          <w:tab w:val="clear" w:pos="360"/>
        </w:tabs>
        <w:ind w:firstLine="0"/>
        <w:jc w:val="left"/>
        <w:rPr>
          <w:rFonts w:ascii="Times New Roman" w:hAnsi="Times New Roman"/>
          <w:szCs w:val="22"/>
          <w:u w:val="none"/>
        </w:rPr>
      </w:pPr>
      <w:r>
        <w:rPr>
          <w:rFonts w:ascii="Times New Roman" w:hAnsi="Times New Roman"/>
          <w:bCs/>
          <w:color w:val="auto"/>
          <w:szCs w:val="22"/>
          <w:u w:val="none"/>
        </w:rPr>
        <w:t xml:space="preserve">         </w:t>
      </w:r>
      <w:r w:rsidR="00EA5C4D">
        <w:rPr>
          <w:rFonts w:ascii="Times New Roman" w:hAnsi="Times New Roman"/>
          <w:bCs/>
          <w:color w:val="auto"/>
          <w:szCs w:val="22"/>
          <w:u w:val="none"/>
        </w:rPr>
        <w:t xml:space="preserve">        </w:t>
      </w:r>
      <w:r w:rsidR="003B7DFA">
        <w:rPr>
          <w:rFonts w:ascii="Times New Roman" w:hAnsi="Times New Roman"/>
          <w:bCs/>
          <w:color w:val="auto"/>
          <w:szCs w:val="22"/>
          <w:u w:val="none"/>
        </w:rPr>
        <w:t xml:space="preserve">        </w:t>
      </w:r>
      <w:r w:rsidR="00EA5C4D">
        <w:rPr>
          <w:rFonts w:ascii="Times New Roman" w:hAnsi="Times New Roman"/>
          <w:bCs/>
          <w:color w:val="auto"/>
          <w:szCs w:val="22"/>
          <w:u w:val="none"/>
        </w:rPr>
        <w:t xml:space="preserve">3. </w:t>
      </w:r>
      <w:r w:rsidR="00EA5C4D">
        <w:rPr>
          <w:rFonts w:ascii="Times New Roman" w:hAnsi="Times New Roman"/>
          <w:szCs w:val="22"/>
          <w:u w:val="none"/>
        </w:rPr>
        <w:t xml:space="preserve">Ujednání o postupu při vlastním uzavírání </w:t>
      </w:r>
      <w:r w:rsidR="003B4C27">
        <w:rPr>
          <w:rFonts w:ascii="Times New Roman" w:hAnsi="Times New Roman"/>
          <w:szCs w:val="22"/>
          <w:u w:val="none"/>
        </w:rPr>
        <w:t>k</w:t>
      </w:r>
      <w:r>
        <w:rPr>
          <w:rFonts w:ascii="Times New Roman" w:hAnsi="Times New Roman"/>
          <w:szCs w:val="22"/>
          <w:u w:val="none"/>
        </w:rPr>
        <w:t>upní smlouvy</w:t>
      </w:r>
    </w:p>
    <w:p w:rsidR="00EA5C4D" w:rsidRDefault="00EA5C4D">
      <w:pPr>
        <w:pStyle w:val="Nadpiscislovany"/>
        <w:ind w:left="0" w:firstLine="0"/>
        <w:jc w:val="left"/>
        <w:rPr>
          <w:rFonts w:ascii="Times New Roman" w:hAnsi="Times New Roman"/>
          <w:szCs w:val="22"/>
        </w:rPr>
      </w:pPr>
    </w:p>
    <w:p w:rsidR="003B4C27" w:rsidRDefault="00EA5C4D">
      <w:pPr>
        <w:pStyle w:val="Zkladntextcislovany"/>
        <w:numPr>
          <w:ilvl w:val="1"/>
          <w:numId w:val="8"/>
        </w:numPr>
        <w:tabs>
          <w:tab w:val="clear" w:pos="720"/>
        </w:tabs>
        <w:rPr>
          <w:rFonts w:ascii="Times New Roman" w:hAnsi="Times New Roman"/>
          <w:szCs w:val="22"/>
        </w:rPr>
      </w:pPr>
      <w:r>
        <w:rPr>
          <w:rFonts w:ascii="Times New Roman" w:hAnsi="Times New Roman"/>
          <w:szCs w:val="22"/>
        </w:rPr>
        <w:t xml:space="preserve">Budoucí </w:t>
      </w:r>
      <w:r w:rsidR="003B7DFA">
        <w:rPr>
          <w:rFonts w:ascii="Times New Roman" w:hAnsi="Times New Roman"/>
          <w:szCs w:val="22"/>
        </w:rPr>
        <w:t>prodávající</w:t>
      </w:r>
      <w:r>
        <w:rPr>
          <w:rFonts w:ascii="Times New Roman" w:hAnsi="Times New Roman"/>
          <w:szCs w:val="22"/>
        </w:rPr>
        <w:t xml:space="preserve"> a Budoucí </w:t>
      </w:r>
      <w:r w:rsidR="003B7DFA">
        <w:rPr>
          <w:rFonts w:ascii="Times New Roman" w:hAnsi="Times New Roman"/>
          <w:szCs w:val="22"/>
        </w:rPr>
        <w:t xml:space="preserve">kupující </w:t>
      </w:r>
      <w:r>
        <w:rPr>
          <w:rFonts w:ascii="Times New Roman" w:hAnsi="Times New Roman"/>
          <w:szCs w:val="22"/>
        </w:rPr>
        <w:t xml:space="preserve">se vzájemně zavazují uzavřít </w:t>
      </w:r>
      <w:r w:rsidR="003B4C27">
        <w:rPr>
          <w:rFonts w:ascii="Times New Roman" w:hAnsi="Times New Roman"/>
          <w:szCs w:val="22"/>
        </w:rPr>
        <w:t>k</w:t>
      </w:r>
      <w:r w:rsidR="003B7DFA">
        <w:rPr>
          <w:rFonts w:ascii="Times New Roman" w:hAnsi="Times New Roman"/>
          <w:szCs w:val="22"/>
        </w:rPr>
        <w:t>upní smlouvu</w:t>
      </w:r>
      <w:r w:rsidR="003B4C27">
        <w:rPr>
          <w:rFonts w:ascii="Times New Roman" w:hAnsi="Times New Roman"/>
          <w:szCs w:val="22"/>
        </w:rPr>
        <w:t xml:space="preserve"> (dále jen „</w:t>
      </w:r>
      <w:r w:rsidR="003B4C27">
        <w:rPr>
          <w:rFonts w:ascii="Times New Roman" w:hAnsi="Times New Roman"/>
          <w:b/>
          <w:szCs w:val="22"/>
        </w:rPr>
        <w:t>Kupní smlouva</w:t>
      </w:r>
      <w:r w:rsidR="003B4C27">
        <w:rPr>
          <w:rFonts w:ascii="Times New Roman" w:hAnsi="Times New Roman"/>
          <w:szCs w:val="22"/>
        </w:rPr>
        <w:t xml:space="preserve">“), kterou budou dokončené Jednotky převedeny do vlastnictví Budoucího kupujícího (resp. prostřednictvím budoucího kupujícího do vlastnictví obce Hlavní město Praha), přičemž přípravu textu Kupní smlouvy </w:t>
      </w:r>
      <w:r w:rsidR="00697924">
        <w:rPr>
          <w:rFonts w:ascii="Times New Roman" w:hAnsi="Times New Roman"/>
          <w:szCs w:val="22"/>
        </w:rPr>
        <w:t xml:space="preserve">spolu s návrhem na vklad do katastru nemovitostí </w:t>
      </w:r>
      <w:r w:rsidR="003B4C27">
        <w:rPr>
          <w:rFonts w:ascii="Times New Roman" w:hAnsi="Times New Roman"/>
          <w:szCs w:val="22"/>
        </w:rPr>
        <w:t>zajistí na vlastní náklady Budoucí prodávající a zašle její návrh Budoucímu kupujícímu spolu s</w:t>
      </w:r>
      <w:r w:rsidR="00697924">
        <w:rPr>
          <w:rFonts w:ascii="Times New Roman" w:hAnsi="Times New Roman"/>
          <w:szCs w:val="22"/>
        </w:rPr>
        <w:t xml:space="preserve"> formální </w:t>
      </w:r>
      <w:r w:rsidR="003B4C27">
        <w:rPr>
          <w:rFonts w:ascii="Times New Roman" w:hAnsi="Times New Roman"/>
          <w:szCs w:val="22"/>
        </w:rPr>
        <w:t>výzvou k jejímu podpisu</w:t>
      </w:r>
      <w:r w:rsidR="00697924">
        <w:rPr>
          <w:rFonts w:ascii="Times New Roman" w:hAnsi="Times New Roman"/>
          <w:szCs w:val="22"/>
        </w:rPr>
        <w:t xml:space="preserve"> (dále jen “</w:t>
      </w:r>
      <w:r w:rsidR="00697924">
        <w:rPr>
          <w:rFonts w:ascii="Times New Roman" w:hAnsi="Times New Roman"/>
          <w:b/>
          <w:szCs w:val="22"/>
        </w:rPr>
        <w:t>Výzva</w:t>
      </w:r>
      <w:r w:rsidR="00697924">
        <w:rPr>
          <w:rFonts w:ascii="Times New Roman" w:hAnsi="Times New Roman"/>
          <w:szCs w:val="22"/>
        </w:rPr>
        <w:t>“)</w:t>
      </w:r>
      <w:r w:rsidR="003B4C27">
        <w:rPr>
          <w:rFonts w:ascii="Times New Roman" w:hAnsi="Times New Roman"/>
          <w:szCs w:val="22"/>
        </w:rPr>
        <w:t xml:space="preserve">. </w:t>
      </w:r>
      <w:r w:rsidR="003D6C3F">
        <w:rPr>
          <w:rFonts w:ascii="Times New Roman" w:hAnsi="Times New Roman"/>
          <w:szCs w:val="22"/>
        </w:rPr>
        <w:t>Text</w:t>
      </w:r>
      <w:r w:rsidR="003B4C27">
        <w:rPr>
          <w:rFonts w:ascii="Times New Roman" w:hAnsi="Times New Roman"/>
          <w:szCs w:val="22"/>
        </w:rPr>
        <w:t xml:space="preserve"> vlastní Kupní smlouvy</w:t>
      </w:r>
      <w:r w:rsidR="003D6C3F">
        <w:rPr>
          <w:rFonts w:ascii="Times New Roman" w:hAnsi="Times New Roman"/>
          <w:szCs w:val="22"/>
        </w:rPr>
        <w:t xml:space="preserve"> není s ohledem na četnost pasáží formulačně závisejících zejména na obsahu Finálního Prohlášení </w:t>
      </w:r>
      <w:r w:rsidR="00135FEA">
        <w:rPr>
          <w:rFonts w:ascii="Times New Roman" w:hAnsi="Times New Roman"/>
          <w:szCs w:val="22"/>
        </w:rPr>
        <w:t xml:space="preserve">součástí </w:t>
      </w:r>
      <w:r w:rsidR="003D6C3F">
        <w:rPr>
          <w:rFonts w:ascii="Times New Roman" w:hAnsi="Times New Roman"/>
          <w:szCs w:val="22"/>
        </w:rPr>
        <w:t>této Smlouv</w:t>
      </w:r>
      <w:r w:rsidR="00135FEA">
        <w:rPr>
          <w:rFonts w:ascii="Times New Roman" w:hAnsi="Times New Roman"/>
          <w:szCs w:val="22"/>
        </w:rPr>
        <w:t>y</w:t>
      </w:r>
      <w:r w:rsidR="003D6C3F">
        <w:rPr>
          <w:rFonts w:ascii="Times New Roman" w:hAnsi="Times New Roman"/>
          <w:szCs w:val="22"/>
        </w:rPr>
        <w:t xml:space="preserve">, nicméně závazkem Budoucího prodávajícího je připravit text Kupní smlouvy tak, aby při začlenění </w:t>
      </w:r>
      <w:r w:rsidR="00135FEA">
        <w:rPr>
          <w:rFonts w:ascii="Times New Roman" w:hAnsi="Times New Roman"/>
          <w:szCs w:val="22"/>
        </w:rPr>
        <w:t xml:space="preserve">všech </w:t>
      </w:r>
      <w:r w:rsidR="003D6C3F">
        <w:rPr>
          <w:rFonts w:ascii="Times New Roman" w:hAnsi="Times New Roman"/>
          <w:szCs w:val="22"/>
        </w:rPr>
        <w:t xml:space="preserve">konkrétních ujednání daných </w:t>
      </w:r>
      <w:r w:rsidR="00135FEA">
        <w:rPr>
          <w:rFonts w:ascii="Times New Roman" w:hAnsi="Times New Roman"/>
          <w:szCs w:val="22"/>
        </w:rPr>
        <w:t xml:space="preserve">již obsahem této Smlouvy </w:t>
      </w:r>
      <w:r w:rsidR="003D6C3F">
        <w:rPr>
          <w:rFonts w:ascii="Times New Roman" w:hAnsi="Times New Roman"/>
          <w:szCs w:val="22"/>
        </w:rPr>
        <w:t xml:space="preserve">odpovídal obvyklým standardům </w:t>
      </w:r>
      <w:r w:rsidR="00135FEA">
        <w:rPr>
          <w:rFonts w:ascii="Times New Roman" w:hAnsi="Times New Roman"/>
          <w:szCs w:val="22"/>
        </w:rPr>
        <w:t xml:space="preserve">a aby s ohledem na způsob úhrady podstatné části kupní ceny za Jednotky, tak jak vyplývá z obsahu čl. 5 odst. 5.3. této Smlouvy, bylo jeho součástí </w:t>
      </w:r>
      <w:r w:rsidR="003B4C27">
        <w:rPr>
          <w:rFonts w:ascii="Times New Roman" w:hAnsi="Times New Roman"/>
          <w:szCs w:val="22"/>
        </w:rPr>
        <w:t>ujednání o zřízení zástavního práva (spolu se souvisejícími zápisy zákazu zcizení, zákazu dalšího zastavení atd.</w:t>
      </w:r>
      <w:r w:rsidR="00697924">
        <w:rPr>
          <w:rFonts w:ascii="Times New Roman" w:hAnsi="Times New Roman"/>
          <w:szCs w:val="22"/>
        </w:rPr>
        <w:t xml:space="preserve"> v intencích současné právní úpravy</w:t>
      </w:r>
      <w:r w:rsidR="003B4C27">
        <w:rPr>
          <w:rFonts w:ascii="Times New Roman" w:hAnsi="Times New Roman"/>
          <w:szCs w:val="22"/>
        </w:rPr>
        <w:t xml:space="preserve">) ve </w:t>
      </w:r>
      <w:r w:rsidR="002C5979">
        <w:rPr>
          <w:rFonts w:ascii="Times New Roman" w:hAnsi="Times New Roman"/>
          <w:szCs w:val="22"/>
        </w:rPr>
        <w:t>prospěch Budoucího prodávajícího</w:t>
      </w:r>
      <w:r w:rsidR="003B4C27">
        <w:rPr>
          <w:rFonts w:ascii="Times New Roman" w:hAnsi="Times New Roman"/>
          <w:szCs w:val="22"/>
        </w:rPr>
        <w:t xml:space="preserve"> k zajištění jeho pohledávek za Budoucím kupujícím na zaplacení druhé a třetí splátky kupní ceny (</w:t>
      </w:r>
      <w:r w:rsidR="00547D0C">
        <w:rPr>
          <w:rFonts w:ascii="Times New Roman" w:hAnsi="Times New Roman"/>
          <w:szCs w:val="22"/>
        </w:rPr>
        <w:t xml:space="preserve">zástavní právo a související zápisy společně </w:t>
      </w:r>
      <w:r w:rsidR="003B4C27">
        <w:rPr>
          <w:rFonts w:ascii="Times New Roman" w:hAnsi="Times New Roman"/>
          <w:szCs w:val="22"/>
        </w:rPr>
        <w:t>dále jen „</w:t>
      </w:r>
      <w:r w:rsidR="003B4C27">
        <w:rPr>
          <w:rFonts w:ascii="Times New Roman" w:hAnsi="Times New Roman"/>
          <w:b/>
          <w:szCs w:val="22"/>
        </w:rPr>
        <w:t>Zástavní právo Prodávajícího</w:t>
      </w:r>
      <w:r w:rsidR="003B4C27">
        <w:rPr>
          <w:rFonts w:ascii="Times New Roman" w:hAnsi="Times New Roman"/>
          <w:szCs w:val="22"/>
        </w:rPr>
        <w:t>“)</w:t>
      </w:r>
      <w:r w:rsidR="00135FEA">
        <w:rPr>
          <w:rFonts w:ascii="Times New Roman" w:hAnsi="Times New Roman"/>
          <w:szCs w:val="22"/>
        </w:rPr>
        <w:t xml:space="preserve">. </w:t>
      </w:r>
      <w:r w:rsidR="003B4C27">
        <w:rPr>
          <w:rFonts w:ascii="Times New Roman" w:hAnsi="Times New Roman"/>
          <w:szCs w:val="22"/>
        </w:rPr>
        <w:t xml:space="preserve"> </w:t>
      </w:r>
    </w:p>
    <w:p w:rsidR="003B4C27" w:rsidRDefault="003B4C27" w:rsidP="003B4C27">
      <w:pPr>
        <w:pStyle w:val="Zkladntextcislovany"/>
        <w:tabs>
          <w:tab w:val="clear" w:pos="720"/>
        </w:tabs>
        <w:ind w:left="360" w:firstLine="0"/>
        <w:rPr>
          <w:rFonts w:ascii="Times New Roman" w:hAnsi="Times New Roman"/>
          <w:szCs w:val="22"/>
        </w:rPr>
      </w:pPr>
    </w:p>
    <w:p w:rsidR="00EA5C4D" w:rsidRDefault="00697924" w:rsidP="003B6D5A">
      <w:pPr>
        <w:pStyle w:val="Zkladntextcislovany"/>
        <w:numPr>
          <w:ilvl w:val="1"/>
          <w:numId w:val="8"/>
        </w:numPr>
        <w:tabs>
          <w:tab w:val="clear" w:pos="720"/>
        </w:tabs>
        <w:rPr>
          <w:rFonts w:ascii="Times New Roman" w:hAnsi="Times New Roman"/>
          <w:szCs w:val="22"/>
        </w:rPr>
      </w:pPr>
      <w:r>
        <w:rPr>
          <w:rFonts w:ascii="Times New Roman" w:hAnsi="Times New Roman"/>
          <w:szCs w:val="22"/>
        </w:rPr>
        <w:t xml:space="preserve">Vlastní Kupní smlouva se současným zřízením Zástavního práva Prodávajícího bude mezi Smluvními stranami uzavřena ve vzájemně dohodnutém termínu v sídle Budoucího kupujícího, a to v rámci </w:t>
      </w:r>
      <w:r w:rsidR="003B7DFA">
        <w:rPr>
          <w:rFonts w:ascii="Times New Roman" w:hAnsi="Times New Roman"/>
          <w:szCs w:val="22"/>
        </w:rPr>
        <w:t xml:space="preserve">lhůty </w:t>
      </w:r>
      <w:r w:rsidR="00135FEA">
        <w:rPr>
          <w:rFonts w:ascii="Times New Roman" w:hAnsi="Times New Roman"/>
          <w:szCs w:val="22"/>
        </w:rPr>
        <w:t>120 (sto dvaceti) dnů</w:t>
      </w:r>
      <w:r w:rsidR="00EA5C4D">
        <w:rPr>
          <w:rFonts w:ascii="Times New Roman" w:hAnsi="Times New Roman"/>
          <w:szCs w:val="22"/>
        </w:rPr>
        <w:t xml:space="preserve"> od doručení </w:t>
      </w:r>
      <w:r w:rsidR="0057392F">
        <w:rPr>
          <w:rFonts w:ascii="Times New Roman" w:hAnsi="Times New Roman"/>
          <w:szCs w:val="22"/>
        </w:rPr>
        <w:t>Výzvy</w:t>
      </w:r>
      <w:r w:rsidR="003B7DFA">
        <w:rPr>
          <w:rFonts w:ascii="Times New Roman" w:hAnsi="Times New Roman"/>
          <w:szCs w:val="22"/>
        </w:rPr>
        <w:t xml:space="preserve"> </w:t>
      </w:r>
      <w:r w:rsidR="00EA5C4D">
        <w:rPr>
          <w:rFonts w:ascii="Times New Roman" w:hAnsi="Times New Roman"/>
          <w:szCs w:val="22"/>
        </w:rPr>
        <w:t xml:space="preserve">Budoucímu </w:t>
      </w:r>
      <w:r w:rsidR="003B7DFA">
        <w:rPr>
          <w:rFonts w:ascii="Times New Roman" w:hAnsi="Times New Roman"/>
          <w:szCs w:val="22"/>
        </w:rPr>
        <w:t>kupujícímu</w:t>
      </w:r>
      <w:r w:rsidR="00EA5C4D">
        <w:rPr>
          <w:rFonts w:ascii="Times New Roman" w:hAnsi="Times New Roman"/>
          <w:szCs w:val="22"/>
        </w:rPr>
        <w:t xml:space="preserve">. Budoucí </w:t>
      </w:r>
      <w:r w:rsidR="003B7DFA">
        <w:rPr>
          <w:rFonts w:ascii="Times New Roman" w:hAnsi="Times New Roman"/>
          <w:szCs w:val="22"/>
        </w:rPr>
        <w:t>prodávající</w:t>
      </w:r>
      <w:r w:rsidR="00EA5C4D">
        <w:rPr>
          <w:rFonts w:ascii="Times New Roman" w:hAnsi="Times New Roman"/>
          <w:szCs w:val="22"/>
        </w:rPr>
        <w:t xml:space="preserve"> je přitom </w:t>
      </w:r>
      <w:r>
        <w:rPr>
          <w:rFonts w:ascii="Times New Roman" w:hAnsi="Times New Roman"/>
          <w:szCs w:val="22"/>
        </w:rPr>
        <w:t xml:space="preserve">oprávněn a současně i </w:t>
      </w:r>
      <w:r w:rsidR="00EA5C4D">
        <w:rPr>
          <w:rFonts w:ascii="Times New Roman" w:hAnsi="Times New Roman"/>
          <w:szCs w:val="22"/>
        </w:rPr>
        <w:t xml:space="preserve">povinen odeslat </w:t>
      </w:r>
      <w:r w:rsidR="0057392F">
        <w:rPr>
          <w:rFonts w:ascii="Times New Roman" w:hAnsi="Times New Roman"/>
          <w:szCs w:val="22"/>
        </w:rPr>
        <w:t>V</w:t>
      </w:r>
      <w:r w:rsidR="00EA5C4D">
        <w:rPr>
          <w:rFonts w:ascii="Times New Roman" w:hAnsi="Times New Roman"/>
          <w:szCs w:val="22"/>
        </w:rPr>
        <w:t>ýzvu na adresu Budoucího nabyvatele uvedenou v záhlaví této Smlouvy nejpozději do 14 (čtrnácti) dnů poté, co bud</w:t>
      </w:r>
      <w:r w:rsidR="00135FEA">
        <w:rPr>
          <w:rFonts w:ascii="Times New Roman" w:hAnsi="Times New Roman"/>
          <w:szCs w:val="22"/>
        </w:rPr>
        <w:t xml:space="preserve">e splněna podmínka dokončení Stavby tak, že Bytový dům a Jednotky jsou již připraveny ke kolaudaci. </w:t>
      </w:r>
      <w:r w:rsidR="0057392F">
        <w:rPr>
          <w:rFonts w:ascii="Times New Roman" w:hAnsi="Times New Roman"/>
          <w:szCs w:val="22"/>
        </w:rPr>
        <w:t xml:space="preserve"> </w:t>
      </w:r>
      <w:r w:rsidR="00547D0C">
        <w:rPr>
          <w:rFonts w:ascii="Times New Roman" w:hAnsi="Times New Roman"/>
          <w:szCs w:val="22"/>
        </w:rPr>
        <w:t xml:space="preserve">Budoucí kupující je povinen na doručení Výzvy reagovat ve lhůtě </w:t>
      </w:r>
      <w:r w:rsidR="00135FEA">
        <w:rPr>
          <w:rFonts w:ascii="Times New Roman" w:hAnsi="Times New Roman"/>
          <w:szCs w:val="22"/>
        </w:rPr>
        <w:t xml:space="preserve">45 (čtyřiceti pěti) dnů </w:t>
      </w:r>
      <w:r w:rsidR="00547D0C">
        <w:rPr>
          <w:rFonts w:ascii="Times New Roman" w:hAnsi="Times New Roman"/>
          <w:szCs w:val="22"/>
        </w:rPr>
        <w:t xml:space="preserve">vyjádřením svého souhlasu s textací zaslaného návrhu Kupní smlouvy a sdělením termínu jejího podpisu v sídle Budoucího kupujícího. </w:t>
      </w:r>
      <w:r w:rsidR="00135FEA">
        <w:rPr>
          <w:rFonts w:ascii="Times New Roman" w:hAnsi="Times New Roman"/>
          <w:szCs w:val="22"/>
        </w:rPr>
        <w:t xml:space="preserve"> Pro vyloučení případných </w:t>
      </w:r>
      <w:r w:rsidR="00FA3767">
        <w:rPr>
          <w:rFonts w:ascii="Times New Roman" w:hAnsi="Times New Roman"/>
          <w:szCs w:val="22"/>
        </w:rPr>
        <w:t>nejasností</w:t>
      </w:r>
      <w:r w:rsidR="00135FEA">
        <w:rPr>
          <w:rFonts w:ascii="Times New Roman" w:hAnsi="Times New Roman"/>
          <w:szCs w:val="22"/>
        </w:rPr>
        <w:t xml:space="preserve"> se výslovně uvádí, že text Kupní smlouvy zaslaný </w:t>
      </w:r>
      <w:r w:rsidR="00FA3767">
        <w:rPr>
          <w:rFonts w:ascii="Times New Roman" w:hAnsi="Times New Roman"/>
          <w:szCs w:val="22"/>
        </w:rPr>
        <w:t xml:space="preserve">Budoucímu kupujícímu spolu s Výzvou nebude moci obsahovat finální identifikaci dokončených Jednotek v souladu s jejich finální evidencí v katastru nemovitostí, tj. ve formátu číslo popisné Bytového domu/číslo Jednotky a že tato identifikace bude doplněna až do finálního znění Budoucím kupujícím jinak odsouhlaseného textu Kupní smlouvy před jejím vlastním podpisem na základě přidělení popisného čísla zkolaudovanému Bytovému domu. </w:t>
      </w:r>
      <w:r w:rsidR="0023498B" w:rsidRPr="003B6D5A">
        <w:rPr>
          <w:rFonts w:ascii="Times New Roman" w:hAnsi="Times New Roman"/>
          <w:szCs w:val="22"/>
        </w:rPr>
        <w:t>Podmínkou uzavření Kupní smlouvy je</w:t>
      </w:r>
      <w:r w:rsidR="003B6D5A" w:rsidRPr="003B6D5A">
        <w:rPr>
          <w:rFonts w:ascii="Times New Roman" w:hAnsi="Times New Roman"/>
          <w:szCs w:val="22"/>
        </w:rPr>
        <w:t>, že nejpozději 14</w:t>
      </w:r>
      <w:r w:rsidR="0023498B" w:rsidRPr="003B6D5A">
        <w:rPr>
          <w:rFonts w:ascii="Times New Roman" w:hAnsi="Times New Roman"/>
          <w:szCs w:val="22"/>
        </w:rPr>
        <w:t xml:space="preserve"> kalendářních dnů před uplynutím lhůty </w:t>
      </w:r>
      <w:r w:rsidR="0023498B" w:rsidRPr="00386507">
        <w:rPr>
          <w:rFonts w:ascii="Times New Roman" w:hAnsi="Times New Roman"/>
          <w:szCs w:val="22"/>
        </w:rPr>
        <w:t xml:space="preserve"> dle věty prvé budou </w:t>
      </w:r>
      <w:r w:rsidR="003B6D5A" w:rsidRPr="00D317C9">
        <w:rPr>
          <w:rFonts w:ascii="Times New Roman" w:hAnsi="Times New Roman"/>
          <w:szCs w:val="22"/>
        </w:rPr>
        <w:t xml:space="preserve">ze strany Budoucího prodávajícího </w:t>
      </w:r>
      <w:r w:rsidR="0023498B" w:rsidRPr="00EB02F0">
        <w:rPr>
          <w:rFonts w:ascii="Times New Roman" w:hAnsi="Times New Roman"/>
          <w:szCs w:val="22"/>
        </w:rPr>
        <w:t>splněny</w:t>
      </w:r>
      <w:r w:rsidR="0023498B" w:rsidRPr="000D47A1">
        <w:rPr>
          <w:rFonts w:ascii="Times New Roman" w:hAnsi="Times New Roman"/>
          <w:szCs w:val="22"/>
        </w:rPr>
        <w:t xml:space="preserve"> následující podmínk</w:t>
      </w:r>
      <w:r w:rsidR="0023498B" w:rsidRPr="003B6D5A">
        <w:rPr>
          <w:rFonts w:ascii="Times New Roman" w:hAnsi="Times New Roman"/>
          <w:szCs w:val="22"/>
        </w:rPr>
        <w:t xml:space="preserve">y: </w:t>
      </w:r>
    </w:p>
    <w:p w:rsidR="001F59AB" w:rsidRPr="003B6D5A" w:rsidRDefault="001F59AB" w:rsidP="001F59AB">
      <w:pPr>
        <w:pStyle w:val="Zkladntextcislovany"/>
        <w:tabs>
          <w:tab w:val="clear" w:pos="720"/>
        </w:tabs>
        <w:ind w:left="360" w:firstLine="0"/>
        <w:rPr>
          <w:rFonts w:ascii="Times New Roman" w:hAnsi="Times New Roman"/>
          <w:szCs w:val="22"/>
        </w:rPr>
      </w:pPr>
    </w:p>
    <w:p w:rsidR="00547D0C" w:rsidRDefault="003B6D5A" w:rsidP="003B6D5A">
      <w:pPr>
        <w:pStyle w:val="Odstavecseseznamem"/>
        <w:jc w:val="both"/>
        <w:rPr>
          <w:sz w:val="22"/>
          <w:szCs w:val="22"/>
        </w:rPr>
      </w:pPr>
      <w:r w:rsidRPr="003B6D5A">
        <w:rPr>
          <w:sz w:val="22"/>
          <w:szCs w:val="22"/>
        </w:rPr>
        <w:t>(i) získání kolaudačního souhlasu k užívání Bytového domu včetně Jednotek, (ii) přidělení čísla popisného Bytovému domu, (iii) podání návrhu Budoucího prodávajícího Katastrálnímu úřadu na povolení vkladu Finálního Prohlášení do katastru nemovitostí.</w:t>
      </w:r>
    </w:p>
    <w:p w:rsidR="003B6D5A" w:rsidRPr="003B6D5A" w:rsidRDefault="003B6D5A" w:rsidP="003B6D5A">
      <w:pPr>
        <w:pStyle w:val="Odstavecseseznamem"/>
        <w:jc w:val="both"/>
        <w:rPr>
          <w:sz w:val="22"/>
          <w:szCs w:val="22"/>
        </w:rPr>
      </w:pPr>
    </w:p>
    <w:p w:rsidR="001B0C4E" w:rsidRDefault="00547D0C">
      <w:pPr>
        <w:pStyle w:val="Zkladntextcislovany"/>
        <w:numPr>
          <w:ilvl w:val="1"/>
          <w:numId w:val="8"/>
        </w:numPr>
        <w:tabs>
          <w:tab w:val="clear" w:pos="720"/>
        </w:tabs>
        <w:rPr>
          <w:rFonts w:ascii="Times New Roman" w:hAnsi="Times New Roman"/>
          <w:szCs w:val="22"/>
        </w:rPr>
      </w:pPr>
      <w:r>
        <w:rPr>
          <w:rFonts w:ascii="Times New Roman" w:hAnsi="Times New Roman"/>
          <w:szCs w:val="22"/>
        </w:rPr>
        <w:lastRenderedPageBreak/>
        <w:t>Pokud by Budoucí kupující k zaslanému návrhu textu Kupní smlouvy uplatnil namísto jejího odsouhlasení v rámci lhůty dle poslední věty odst. 3.2</w:t>
      </w:r>
      <w:r w:rsidR="00A14A1B">
        <w:rPr>
          <w:rFonts w:ascii="Times New Roman" w:hAnsi="Times New Roman"/>
          <w:szCs w:val="22"/>
        </w:rPr>
        <w:t xml:space="preserve">. </w:t>
      </w:r>
      <w:r>
        <w:rPr>
          <w:rFonts w:ascii="Times New Roman" w:hAnsi="Times New Roman"/>
          <w:szCs w:val="22"/>
        </w:rPr>
        <w:t>protinávrh</w:t>
      </w:r>
      <w:r w:rsidR="00A14A1B">
        <w:rPr>
          <w:rFonts w:ascii="Times New Roman" w:hAnsi="Times New Roman"/>
          <w:szCs w:val="22"/>
        </w:rPr>
        <w:t xml:space="preserve">, bude termín vlastního uzavření Kupní smlouvy adekvátně posunut o </w:t>
      </w:r>
      <w:r w:rsidR="00A14A1B" w:rsidRPr="004E0D78">
        <w:rPr>
          <w:rFonts w:ascii="Times New Roman" w:hAnsi="Times New Roman"/>
          <w:szCs w:val="22"/>
        </w:rPr>
        <w:t>10 (deset) pracovních dnů</w:t>
      </w:r>
      <w:r w:rsidR="004E0D78">
        <w:rPr>
          <w:rFonts w:ascii="Times New Roman" w:hAnsi="Times New Roman"/>
          <w:szCs w:val="22"/>
        </w:rPr>
        <w:t>,</w:t>
      </w:r>
      <w:r w:rsidR="00A14A1B">
        <w:rPr>
          <w:rFonts w:ascii="Times New Roman" w:hAnsi="Times New Roman"/>
          <w:szCs w:val="22"/>
        </w:rPr>
        <w:t xml:space="preserve"> v jejichž rámci Smluvní strany uskuteční jednání za účelem dosažení úplného konsensu ohledně textace Kupní smlouvy.</w:t>
      </w:r>
    </w:p>
    <w:p w:rsidR="00547D0C" w:rsidRDefault="00A14A1B" w:rsidP="001B0C4E">
      <w:pPr>
        <w:pStyle w:val="Zkladntextcislovany"/>
        <w:tabs>
          <w:tab w:val="clear" w:pos="720"/>
        </w:tabs>
        <w:ind w:left="360" w:firstLine="0"/>
        <w:rPr>
          <w:rFonts w:ascii="Times New Roman" w:hAnsi="Times New Roman"/>
          <w:szCs w:val="22"/>
        </w:rPr>
      </w:pPr>
      <w:r>
        <w:rPr>
          <w:rFonts w:ascii="Times New Roman" w:hAnsi="Times New Roman"/>
          <w:szCs w:val="22"/>
        </w:rPr>
        <w:t xml:space="preserve"> </w:t>
      </w:r>
    </w:p>
    <w:p w:rsidR="001B0C4E" w:rsidRDefault="004E0D78">
      <w:pPr>
        <w:pStyle w:val="Zkladntextcislovany"/>
        <w:numPr>
          <w:ilvl w:val="1"/>
          <w:numId w:val="8"/>
        </w:numPr>
        <w:tabs>
          <w:tab w:val="clear" w:pos="720"/>
        </w:tabs>
        <w:rPr>
          <w:rFonts w:ascii="Times New Roman" w:hAnsi="Times New Roman"/>
          <w:szCs w:val="22"/>
        </w:rPr>
      </w:pPr>
      <w:r>
        <w:rPr>
          <w:rFonts w:ascii="Times New Roman" w:hAnsi="Times New Roman"/>
          <w:szCs w:val="22"/>
        </w:rPr>
        <w:t>Kupní smlouva bude podepsána ve 4 (čtyřech) stejnopisech a so</w:t>
      </w:r>
      <w:r w:rsidR="001B0C4E">
        <w:rPr>
          <w:rFonts w:ascii="Times New Roman" w:hAnsi="Times New Roman"/>
          <w:szCs w:val="22"/>
        </w:rPr>
        <w:t xml:space="preserve">učasně s Kupní smlouvou bude </w:t>
      </w:r>
      <w:r w:rsidR="006B649B">
        <w:rPr>
          <w:rFonts w:ascii="Times New Roman" w:hAnsi="Times New Roman"/>
          <w:szCs w:val="22"/>
        </w:rPr>
        <w:t>S</w:t>
      </w:r>
      <w:r w:rsidR="001B0C4E">
        <w:rPr>
          <w:rFonts w:ascii="Times New Roman" w:hAnsi="Times New Roman"/>
          <w:szCs w:val="22"/>
        </w:rPr>
        <w:t>mluvními stranami podepsán</w:t>
      </w:r>
      <w:r>
        <w:rPr>
          <w:rFonts w:ascii="Times New Roman" w:hAnsi="Times New Roman"/>
          <w:szCs w:val="22"/>
        </w:rPr>
        <w:t>, a to ve 3</w:t>
      </w:r>
      <w:r w:rsidR="001B0C4E">
        <w:rPr>
          <w:rFonts w:ascii="Times New Roman" w:hAnsi="Times New Roman"/>
          <w:szCs w:val="22"/>
        </w:rPr>
        <w:t xml:space="preserve"> </w:t>
      </w:r>
      <w:r>
        <w:rPr>
          <w:rFonts w:ascii="Times New Roman" w:hAnsi="Times New Roman"/>
          <w:szCs w:val="22"/>
        </w:rPr>
        <w:t>(třech) vyhotoveních</w:t>
      </w:r>
      <w:r w:rsidR="001B0C4E">
        <w:rPr>
          <w:rFonts w:ascii="Times New Roman" w:hAnsi="Times New Roman"/>
          <w:szCs w:val="22"/>
        </w:rPr>
        <w:t xml:space="preserve"> </w:t>
      </w:r>
      <w:r w:rsidR="007A6955">
        <w:rPr>
          <w:rFonts w:ascii="Times New Roman" w:hAnsi="Times New Roman"/>
          <w:szCs w:val="22"/>
        </w:rPr>
        <w:t xml:space="preserve">společný </w:t>
      </w:r>
      <w:r w:rsidR="001B0C4E">
        <w:rPr>
          <w:rFonts w:ascii="Times New Roman" w:hAnsi="Times New Roman"/>
          <w:szCs w:val="22"/>
        </w:rPr>
        <w:t xml:space="preserve">návrh </w:t>
      </w:r>
      <w:r>
        <w:rPr>
          <w:rFonts w:ascii="Times New Roman" w:hAnsi="Times New Roman"/>
          <w:szCs w:val="22"/>
        </w:rPr>
        <w:t xml:space="preserve">Smluvních stran </w:t>
      </w:r>
      <w:r w:rsidR="001B0C4E">
        <w:rPr>
          <w:rFonts w:ascii="Times New Roman" w:hAnsi="Times New Roman"/>
          <w:szCs w:val="22"/>
        </w:rPr>
        <w:t>na vklad vlastnického práva</w:t>
      </w:r>
      <w:r>
        <w:rPr>
          <w:rFonts w:ascii="Times New Roman" w:hAnsi="Times New Roman"/>
          <w:szCs w:val="22"/>
        </w:rPr>
        <w:t xml:space="preserve">, </w:t>
      </w:r>
      <w:r w:rsidR="001B0C4E">
        <w:rPr>
          <w:rFonts w:ascii="Times New Roman" w:hAnsi="Times New Roman"/>
          <w:szCs w:val="22"/>
        </w:rPr>
        <w:t xml:space="preserve">jakož i vklad zástavních práv (spolu se souvisejícími zápisy zákazu zcizení, zákazu dalšího zastavení atd. v intencích současné právní úpravy) </w:t>
      </w:r>
      <w:r>
        <w:rPr>
          <w:rFonts w:ascii="Times New Roman" w:hAnsi="Times New Roman"/>
          <w:szCs w:val="22"/>
        </w:rPr>
        <w:t>do katastru nemovitostí (dále jen „</w:t>
      </w:r>
      <w:r>
        <w:rPr>
          <w:rFonts w:ascii="Times New Roman" w:hAnsi="Times New Roman"/>
          <w:b/>
          <w:szCs w:val="22"/>
        </w:rPr>
        <w:t>Návrh KN</w:t>
      </w:r>
      <w:r>
        <w:rPr>
          <w:rFonts w:ascii="Times New Roman" w:hAnsi="Times New Roman"/>
          <w:szCs w:val="22"/>
        </w:rPr>
        <w:t xml:space="preserve">“), který je určen spolu s jedním stejnopisem Kupní smlouvy určeným pro správní řízení před Katastrálním úřadem k uložení do listinné úschovy Advokáta, </w:t>
      </w:r>
      <w:r w:rsidR="00C87C7C">
        <w:rPr>
          <w:rFonts w:ascii="Times New Roman" w:hAnsi="Times New Roman"/>
          <w:szCs w:val="22"/>
        </w:rPr>
        <w:t xml:space="preserve">zavázaného provést podání těchto listin určených pro správní řízení před Katastrálním úřadem a zavázaného provést na náklady Budoucího prodávajícího rovněž úhradu příslušného správního poplatku, </w:t>
      </w:r>
      <w:r>
        <w:rPr>
          <w:rFonts w:ascii="Times New Roman" w:hAnsi="Times New Roman"/>
          <w:szCs w:val="22"/>
        </w:rPr>
        <w:t>jak dále vyplývá z čl. 3A této Smlouvy</w:t>
      </w:r>
      <w:r w:rsidR="00C87C7C">
        <w:rPr>
          <w:rFonts w:ascii="Times New Roman" w:hAnsi="Times New Roman"/>
          <w:szCs w:val="22"/>
        </w:rPr>
        <w:t xml:space="preserve">. </w:t>
      </w:r>
      <w:r w:rsidR="001B0C4E">
        <w:rPr>
          <w:rFonts w:ascii="Times New Roman" w:hAnsi="Times New Roman"/>
          <w:szCs w:val="22"/>
        </w:rPr>
        <w:t xml:space="preserve">     </w:t>
      </w:r>
    </w:p>
    <w:p w:rsidR="0057392F" w:rsidRDefault="00EA5C4D" w:rsidP="00597872">
      <w:pPr>
        <w:pStyle w:val="Zkladntextcislovany"/>
        <w:ind w:left="0" w:firstLine="0"/>
        <w:rPr>
          <w:rFonts w:ascii="Times New Roman" w:hAnsi="Times New Roman"/>
          <w:szCs w:val="22"/>
        </w:rPr>
      </w:pPr>
      <w:r>
        <w:rPr>
          <w:rFonts w:ascii="Times New Roman" w:hAnsi="Times New Roman"/>
          <w:szCs w:val="22"/>
        </w:rPr>
        <w:t> </w:t>
      </w:r>
    </w:p>
    <w:p w:rsidR="00C87C7C" w:rsidRDefault="00C87C7C" w:rsidP="00597872">
      <w:pPr>
        <w:pStyle w:val="Zkladntextcislovany"/>
        <w:ind w:left="0" w:firstLine="0"/>
        <w:rPr>
          <w:rFonts w:ascii="Times New Roman" w:hAnsi="Times New Roman"/>
          <w:szCs w:val="22"/>
        </w:rPr>
      </w:pPr>
    </w:p>
    <w:p w:rsidR="00C87C7C" w:rsidRDefault="00C87C7C" w:rsidP="00597872">
      <w:pPr>
        <w:pStyle w:val="Zkladntextcislovany"/>
        <w:ind w:left="0" w:firstLine="0"/>
        <w:rPr>
          <w:rFonts w:ascii="Times New Roman" w:hAnsi="Times New Roman"/>
          <w:b/>
          <w:szCs w:val="22"/>
        </w:rPr>
      </w:pPr>
      <w:r>
        <w:rPr>
          <w:rFonts w:ascii="Times New Roman" w:hAnsi="Times New Roman"/>
          <w:b/>
          <w:szCs w:val="22"/>
        </w:rPr>
        <w:t xml:space="preserve">                       3A. Zvláštní ujednání o advokátní úschově listin a peněžních prostředků</w:t>
      </w:r>
    </w:p>
    <w:p w:rsidR="00C87C7C" w:rsidRDefault="00C87C7C" w:rsidP="00597872">
      <w:pPr>
        <w:pStyle w:val="Zkladntextcislovany"/>
        <w:ind w:left="0" w:firstLine="0"/>
        <w:rPr>
          <w:rFonts w:ascii="Times New Roman" w:hAnsi="Times New Roman"/>
          <w:b/>
          <w:szCs w:val="22"/>
        </w:rPr>
      </w:pPr>
    </w:p>
    <w:p w:rsidR="00C87C7C" w:rsidRDefault="00C87C7C" w:rsidP="00597872">
      <w:pPr>
        <w:pStyle w:val="Zkladntextcislovany"/>
        <w:ind w:left="0" w:firstLine="0"/>
        <w:rPr>
          <w:rFonts w:ascii="Times New Roman" w:hAnsi="Times New Roman"/>
          <w:szCs w:val="22"/>
        </w:rPr>
      </w:pPr>
      <w:r>
        <w:rPr>
          <w:rFonts w:ascii="Times New Roman" w:hAnsi="Times New Roman"/>
          <w:szCs w:val="22"/>
        </w:rPr>
        <w:t xml:space="preserve">3A.1. Smluvní strany se </w:t>
      </w:r>
      <w:r w:rsidR="002B0FD3">
        <w:rPr>
          <w:rFonts w:ascii="Times New Roman" w:hAnsi="Times New Roman"/>
          <w:szCs w:val="22"/>
        </w:rPr>
        <w:t xml:space="preserve">zejména </w:t>
      </w:r>
      <w:r>
        <w:rPr>
          <w:rFonts w:ascii="Times New Roman" w:hAnsi="Times New Roman"/>
          <w:szCs w:val="22"/>
        </w:rPr>
        <w:t xml:space="preserve">s ohledem na sjednaný splátkový režim úhrady kupní ceny dle čl. 5 této  Smlouvy dohodly v zájmu oboustranné právní jistoty s Advokátem na tom, že tento na náklady Budoucího prodávajícího bude (i) schovatelem listin určených pro správní řízení před Katastrálním úřadem, jimiž se rozumí všechny tři stejnopisy oběma Smluvními stranami již podepsaného Návrhu KN a </w:t>
      </w:r>
      <w:r w:rsidR="002B0FD3">
        <w:rPr>
          <w:rFonts w:ascii="Times New Roman" w:hAnsi="Times New Roman"/>
          <w:szCs w:val="22"/>
        </w:rPr>
        <w:t>jeden stejnopis podepsané Kupní smlouvy s ověřenými podpisy zástupců Smluvních stran (společně dále jen „</w:t>
      </w:r>
      <w:r w:rsidR="002B0FD3">
        <w:rPr>
          <w:rFonts w:ascii="Times New Roman" w:hAnsi="Times New Roman"/>
          <w:b/>
          <w:szCs w:val="22"/>
        </w:rPr>
        <w:t>Listiny</w:t>
      </w:r>
      <w:r w:rsidR="002B0FD3">
        <w:rPr>
          <w:rFonts w:ascii="Times New Roman" w:hAnsi="Times New Roman"/>
          <w:szCs w:val="22"/>
        </w:rPr>
        <w:t xml:space="preserve">“) a (ii) schovatelem peněžních prostředků tvořících dle čl. 5 první splátku kupní ceny, tj. částky Kč 5.000.000,-, </w:t>
      </w:r>
      <w:r w:rsidR="00B13A76">
        <w:rPr>
          <w:rFonts w:ascii="Times New Roman" w:hAnsi="Times New Roman"/>
          <w:szCs w:val="22"/>
        </w:rPr>
        <w:t>resp.</w:t>
      </w:r>
      <w:r w:rsidR="002B0FD3">
        <w:rPr>
          <w:rFonts w:ascii="Times New Roman" w:hAnsi="Times New Roman"/>
          <w:szCs w:val="22"/>
        </w:rPr>
        <w:t xml:space="preserve"> částky odpo</w:t>
      </w:r>
      <w:r w:rsidR="000D47A1">
        <w:rPr>
          <w:rFonts w:ascii="Times New Roman" w:hAnsi="Times New Roman"/>
          <w:szCs w:val="22"/>
        </w:rPr>
        <w:t xml:space="preserve">vídající </w:t>
      </w:r>
      <w:r w:rsidR="002B0FD3">
        <w:rPr>
          <w:rFonts w:ascii="Times New Roman" w:hAnsi="Times New Roman"/>
          <w:szCs w:val="22"/>
        </w:rPr>
        <w:t xml:space="preserve"> dle výsledné textace Kupní smlouvy jedné třetině skutečné kupní ceny, pokud by  </w:t>
      </w:r>
      <w:r w:rsidR="00B13A76">
        <w:rPr>
          <w:rFonts w:ascii="Times New Roman" w:hAnsi="Times New Roman"/>
          <w:szCs w:val="22"/>
        </w:rPr>
        <w:t xml:space="preserve">reálně došlo ke korekci kupní ceny </w:t>
      </w:r>
      <w:r w:rsidR="002B0FD3">
        <w:rPr>
          <w:rFonts w:ascii="Times New Roman" w:hAnsi="Times New Roman"/>
          <w:szCs w:val="22"/>
        </w:rPr>
        <w:t>postup</w:t>
      </w:r>
      <w:r w:rsidR="00B13A76">
        <w:rPr>
          <w:rFonts w:ascii="Times New Roman" w:hAnsi="Times New Roman"/>
          <w:szCs w:val="22"/>
        </w:rPr>
        <w:t>em</w:t>
      </w:r>
      <w:r w:rsidR="002B0FD3">
        <w:rPr>
          <w:rFonts w:ascii="Times New Roman" w:hAnsi="Times New Roman"/>
          <w:szCs w:val="22"/>
        </w:rPr>
        <w:t xml:space="preserve"> dle čl. 2 odst. 2.2. (příslušná částka </w:t>
      </w:r>
      <w:r w:rsidR="00B13A76">
        <w:rPr>
          <w:rFonts w:ascii="Times New Roman" w:hAnsi="Times New Roman"/>
          <w:szCs w:val="22"/>
        </w:rPr>
        <w:t xml:space="preserve">odpovídající jedné třetině reálné kupní ceny dle Kupní smlouvy </w:t>
      </w:r>
      <w:r w:rsidR="002B0FD3">
        <w:rPr>
          <w:rFonts w:ascii="Times New Roman" w:hAnsi="Times New Roman"/>
          <w:szCs w:val="22"/>
        </w:rPr>
        <w:t>dále též „</w:t>
      </w:r>
      <w:r w:rsidR="002B0FD3">
        <w:rPr>
          <w:rFonts w:ascii="Times New Roman" w:hAnsi="Times New Roman"/>
          <w:b/>
          <w:szCs w:val="22"/>
        </w:rPr>
        <w:t>Peněžní prostředky</w:t>
      </w:r>
      <w:r w:rsidR="002B0FD3">
        <w:rPr>
          <w:rFonts w:ascii="Times New Roman" w:hAnsi="Times New Roman"/>
          <w:szCs w:val="22"/>
        </w:rPr>
        <w:t xml:space="preserve">“). </w:t>
      </w:r>
    </w:p>
    <w:p w:rsidR="00D55F85" w:rsidRDefault="002B0FD3" w:rsidP="00D55F85">
      <w:pPr>
        <w:pStyle w:val="Zkladntextcislovany"/>
        <w:ind w:left="0" w:firstLine="0"/>
        <w:rPr>
          <w:rFonts w:ascii="Times New Roman" w:hAnsi="Times New Roman"/>
          <w:szCs w:val="22"/>
        </w:rPr>
      </w:pPr>
      <w:r>
        <w:rPr>
          <w:rFonts w:ascii="Times New Roman" w:hAnsi="Times New Roman"/>
          <w:szCs w:val="22"/>
        </w:rPr>
        <w:br/>
        <w:t xml:space="preserve">3A.2. Pokud jde o předání Listin do úschovy Advokáta, dohodly se Smluvní strany na tom, že část Listin, konkrétně  </w:t>
      </w:r>
      <w:r w:rsidR="00F946BE">
        <w:rPr>
          <w:rFonts w:ascii="Times New Roman" w:hAnsi="Times New Roman"/>
          <w:szCs w:val="22"/>
        </w:rPr>
        <w:t xml:space="preserve">dvě </w:t>
      </w:r>
      <w:r>
        <w:rPr>
          <w:rFonts w:ascii="Times New Roman" w:hAnsi="Times New Roman"/>
          <w:szCs w:val="22"/>
        </w:rPr>
        <w:t xml:space="preserve"> pare Návrhu KN</w:t>
      </w:r>
      <w:r w:rsidR="00D50963">
        <w:rPr>
          <w:rFonts w:ascii="Times New Roman" w:hAnsi="Times New Roman"/>
          <w:szCs w:val="22"/>
        </w:rPr>
        <w:t>,</w:t>
      </w:r>
      <w:r>
        <w:rPr>
          <w:rFonts w:ascii="Times New Roman" w:hAnsi="Times New Roman"/>
          <w:szCs w:val="22"/>
        </w:rPr>
        <w:t xml:space="preserve"> bude do úschovy Advokáta předána již bezprostředně po podpisu Kupní smlouvy a Návrhu KN v sídle Budoucího kupujícího a Advokát se pro tento účel zavazuje</w:t>
      </w:r>
      <w:r w:rsidR="00B13A76">
        <w:rPr>
          <w:rFonts w:ascii="Times New Roman" w:hAnsi="Times New Roman"/>
          <w:szCs w:val="22"/>
        </w:rPr>
        <w:t xml:space="preserve"> vůči Smluvním stranám k osobní účasti při této proceduře v termínu avizovaném mu ze strany Budoucího prodávajícího. </w:t>
      </w:r>
      <w:r w:rsidR="00D50963" w:rsidRPr="00293960">
        <w:rPr>
          <w:rFonts w:ascii="Times New Roman" w:hAnsi="Times New Roman"/>
          <w:szCs w:val="22"/>
        </w:rPr>
        <w:t>Vzhledem k tomu, že veškerá podepsaná pare Kupní smlouvy musí být ještě návazně opatřena příslušnou doložkou</w:t>
      </w:r>
      <w:r w:rsidR="006B4111" w:rsidRPr="00293960">
        <w:rPr>
          <w:rFonts w:ascii="Times New Roman" w:hAnsi="Times New Roman"/>
          <w:szCs w:val="22"/>
        </w:rPr>
        <w:t xml:space="preserve"> Budoucí</w:t>
      </w:r>
      <w:r w:rsidR="00293960">
        <w:rPr>
          <w:rFonts w:ascii="Times New Roman" w:hAnsi="Times New Roman"/>
          <w:szCs w:val="22"/>
        </w:rPr>
        <w:t>ho</w:t>
      </w:r>
      <w:r w:rsidR="006B4111" w:rsidRPr="00293960">
        <w:rPr>
          <w:rFonts w:ascii="Times New Roman" w:hAnsi="Times New Roman"/>
          <w:szCs w:val="22"/>
        </w:rPr>
        <w:t xml:space="preserve"> kupující</w:t>
      </w:r>
      <w:r w:rsidR="00293960">
        <w:rPr>
          <w:rFonts w:ascii="Times New Roman" w:hAnsi="Times New Roman"/>
          <w:szCs w:val="22"/>
        </w:rPr>
        <w:t>ho</w:t>
      </w:r>
      <w:r w:rsidR="00F946BE" w:rsidRPr="00293960">
        <w:rPr>
          <w:rFonts w:ascii="Times New Roman" w:hAnsi="Times New Roman"/>
          <w:szCs w:val="22"/>
        </w:rPr>
        <w:t xml:space="preserve"> </w:t>
      </w:r>
      <w:r w:rsidR="006B4111" w:rsidRPr="00293960">
        <w:rPr>
          <w:rFonts w:ascii="Times New Roman" w:hAnsi="Times New Roman"/>
          <w:szCs w:val="22"/>
        </w:rPr>
        <w:t>po</w:t>
      </w:r>
      <w:r w:rsidR="00D50963" w:rsidRPr="00293960">
        <w:rPr>
          <w:rFonts w:ascii="Times New Roman" w:hAnsi="Times New Roman"/>
          <w:szCs w:val="22"/>
        </w:rPr>
        <w:t xml:space="preserve"> </w:t>
      </w:r>
      <w:r w:rsidR="006B4111" w:rsidRPr="00293960">
        <w:rPr>
          <w:rFonts w:ascii="Times New Roman" w:hAnsi="Times New Roman"/>
          <w:szCs w:val="22"/>
        </w:rPr>
        <w:t xml:space="preserve">odsouhlasení </w:t>
      </w:r>
      <w:r w:rsidR="00D50963" w:rsidRPr="00293960">
        <w:rPr>
          <w:rFonts w:ascii="Times New Roman" w:hAnsi="Times New Roman"/>
          <w:szCs w:val="22"/>
        </w:rPr>
        <w:t>Magistrát</w:t>
      </w:r>
      <w:r w:rsidR="006B4111" w:rsidRPr="00293960">
        <w:rPr>
          <w:rFonts w:ascii="Times New Roman" w:hAnsi="Times New Roman"/>
          <w:szCs w:val="22"/>
        </w:rPr>
        <w:t>em</w:t>
      </w:r>
      <w:r w:rsidR="00D50963" w:rsidRPr="00293960">
        <w:rPr>
          <w:rFonts w:ascii="Times New Roman" w:hAnsi="Times New Roman"/>
          <w:szCs w:val="22"/>
        </w:rPr>
        <w:t xml:space="preserve"> hlavního města Prahy,</w:t>
      </w:r>
      <w:r w:rsidR="00F946BE" w:rsidRPr="00293960">
        <w:rPr>
          <w:rFonts w:ascii="Times New Roman" w:hAnsi="Times New Roman"/>
          <w:szCs w:val="22"/>
        </w:rPr>
        <w:t xml:space="preserve"> kterému je nutné za tím účelem předložit jedno pare Návrhu KN a jedno pare Kupní smlouvy,</w:t>
      </w:r>
      <w:r w:rsidR="00D50963" w:rsidRPr="00293960">
        <w:rPr>
          <w:rFonts w:ascii="Times New Roman" w:hAnsi="Times New Roman"/>
          <w:szCs w:val="22"/>
        </w:rPr>
        <w:t xml:space="preserve"> což zajistí Budoucí kupující,</w:t>
      </w:r>
      <w:r w:rsidR="00D50963">
        <w:rPr>
          <w:rFonts w:ascii="Times New Roman" w:hAnsi="Times New Roman"/>
          <w:szCs w:val="22"/>
        </w:rPr>
        <w:t xml:space="preserve"> zavazuje se Advokát jeden stejnopis Kupní smlouvy</w:t>
      </w:r>
      <w:r w:rsidR="00F946BE">
        <w:rPr>
          <w:rFonts w:ascii="Times New Roman" w:hAnsi="Times New Roman"/>
          <w:szCs w:val="22"/>
        </w:rPr>
        <w:t xml:space="preserve"> s ověřenými podpisy zástupců </w:t>
      </w:r>
      <w:r w:rsidR="00293960">
        <w:rPr>
          <w:rFonts w:ascii="Times New Roman" w:hAnsi="Times New Roman"/>
          <w:szCs w:val="22"/>
        </w:rPr>
        <w:t>S</w:t>
      </w:r>
      <w:r w:rsidR="00F946BE">
        <w:rPr>
          <w:rFonts w:ascii="Times New Roman" w:hAnsi="Times New Roman"/>
          <w:szCs w:val="22"/>
        </w:rPr>
        <w:t>mluvních stran</w:t>
      </w:r>
      <w:r w:rsidR="00293960">
        <w:rPr>
          <w:rFonts w:ascii="Times New Roman" w:hAnsi="Times New Roman"/>
          <w:szCs w:val="22"/>
        </w:rPr>
        <w:t>,</w:t>
      </w:r>
      <w:r w:rsidR="00A8377C">
        <w:rPr>
          <w:rFonts w:ascii="Times New Roman" w:hAnsi="Times New Roman"/>
          <w:szCs w:val="22"/>
        </w:rPr>
        <w:t xml:space="preserve"> opatřen</w:t>
      </w:r>
      <w:r w:rsidR="00293960">
        <w:rPr>
          <w:rFonts w:ascii="Times New Roman" w:hAnsi="Times New Roman"/>
          <w:szCs w:val="22"/>
        </w:rPr>
        <w:t>ý</w:t>
      </w:r>
      <w:r w:rsidR="00A8377C">
        <w:rPr>
          <w:rFonts w:ascii="Times New Roman" w:hAnsi="Times New Roman"/>
          <w:szCs w:val="22"/>
        </w:rPr>
        <w:t xml:space="preserve"> příslušnou doložkou, </w:t>
      </w:r>
      <w:r w:rsidR="008959A4">
        <w:rPr>
          <w:rFonts w:ascii="Times New Roman" w:hAnsi="Times New Roman"/>
          <w:szCs w:val="22"/>
        </w:rPr>
        <w:t xml:space="preserve">dále </w:t>
      </w:r>
      <w:r w:rsidR="00A8377C">
        <w:rPr>
          <w:rFonts w:ascii="Times New Roman" w:hAnsi="Times New Roman"/>
          <w:szCs w:val="22"/>
        </w:rPr>
        <w:t>jeden</w:t>
      </w:r>
      <w:r w:rsidR="00F946BE">
        <w:rPr>
          <w:rFonts w:ascii="Times New Roman" w:hAnsi="Times New Roman"/>
          <w:szCs w:val="22"/>
        </w:rPr>
        <w:t xml:space="preserve"> stejnopis listiny obsahující souhlas Magistrátu hlavního města Prahy</w:t>
      </w:r>
      <w:r w:rsidR="00A8377C">
        <w:rPr>
          <w:rFonts w:ascii="Times New Roman" w:hAnsi="Times New Roman"/>
          <w:szCs w:val="22"/>
        </w:rPr>
        <w:t xml:space="preserve"> a</w:t>
      </w:r>
      <w:r w:rsidR="008959A4">
        <w:rPr>
          <w:rFonts w:ascii="Times New Roman" w:hAnsi="Times New Roman"/>
          <w:szCs w:val="22"/>
        </w:rPr>
        <w:t xml:space="preserve"> konečně</w:t>
      </w:r>
      <w:r w:rsidR="00A8377C">
        <w:rPr>
          <w:rFonts w:ascii="Times New Roman" w:hAnsi="Times New Roman"/>
          <w:szCs w:val="22"/>
        </w:rPr>
        <w:t xml:space="preserve"> jeden stejnopis Návrhu KN</w:t>
      </w:r>
      <w:r w:rsidR="00F946BE">
        <w:rPr>
          <w:rFonts w:ascii="Times New Roman" w:hAnsi="Times New Roman"/>
          <w:szCs w:val="22"/>
        </w:rPr>
        <w:t xml:space="preserve"> </w:t>
      </w:r>
      <w:r w:rsidR="00D50963">
        <w:rPr>
          <w:rFonts w:ascii="Times New Roman" w:hAnsi="Times New Roman"/>
          <w:szCs w:val="22"/>
        </w:rPr>
        <w:t xml:space="preserve"> protokolárně převzít od Budoucího kupujícího </w:t>
      </w:r>
      <w:r w:rsidR="00F946BE">
        <w:rPr>
          <w:rFonts w:ascii="Times New Roman" w:hAnsi="Times New Roman"/>
          <w:szCs w:val="22"/>
        </w:rPr>
        <w:t xml:space="preserve">do úschovy </w:t>
      </w:r>
      <w:r w:rsidR="00D50963">
        <w:rPr>
          <w:rFonts w:ascii="Times New Roman" w:hAnsi="Times New Roman"/>
          <w:szCs w:val="22"/>
        </w:rPr>
        <w:t xml:space="preserve">dodatečně, a to bezodkladně poté, kdy mu bude připravenost této poslední z Listin k předání ze strany Budoucího kupujícího avizována prostřednictvím elektronické pošty na adresu </w:t>
      </w:r>
      <w:r w:rsidR="00D55F85" w:rsidRPr="00293960">
        <w:rPr>
          <w:rFonts w:ascii="Times New Roman" w:hAnsi="Times New Roman"/>
          <w:szCs w:val="22"/>
        </w:rPr>
        <w:t>jelinek@becker-poliakoff.cz</w:t>
      </w:r>
      <w:r w:rsidR="00293960">
        <w:rPr>
          <w:rFonts w:ascii="Times New Roman" w:hAnsi="Times New Roman"/>
          <w:szCs w:val="22"/>
        </w:rPr>
        <w:t>.</w:t>
      </w:r>
    </w:p>
    <w:p w:rsidR="00D55F85" w:rsidRDefault="00D55F85" w:rsidP="00D55F85">
      <w:pPr>
        <w:pStyle w:val="Zkladntextcislovany"/>
        <w:ind w:left="0" w:firstLine="0"/>
        <w:rPr>
          <w:rFonts w:ascii="Times New Roman" w:hAnsi="Times New Roman"/>
          <w:szCs w:val="22"/>
        </w:rPr>
      </w:pPr>
    </w:p>
    <w:p w:rsidR="00D55F85" w:rsidRPr="00D55F85" w:rsidRDefault="00D55F85" w:rsidP="00D55F85">
      <w:pPr>
        <w:pStyle w:val="Zkladntextcislovany"/>
        <w:ind w:left="0" w:firstLine="0"/>
        <w:rPr>
          <w:rFonts w:ascii="Times New Roman" w:hAnsi="Times New Roman"/>
          <w:szCs w:val="22"/>
        </w:rPr>
      </w:pPr>
      <w:r>
        <w:rPr>
          <w:rFonts w:ascii="Times New Roman" w:hAnsi="Times New Roman"/>
          <w:szCs w:val="22"/>
        </w:rPr>
        <w:t xml:space="preserve">3.A.3. </w:t>
      </w:r>
      <w:r w:rsidR="00D50963">
        <w:rPr>
          <w:rFonts w:ascii="Times New Roman" w:hAnsi="Times New Roman"/>
          <w:szCs w:val="22"/>
        </w:rPr>
        <w:t xml:space="preserve">Pokud jde o Peněžní prostředky, budou tyto složeny Budoucím kupujícím na zvláštní </w:t>
      </w:r>
      <w:r w:rsidR="00A00D4D">
        <w:rPr>
          <w:rFonts w:ascii="Times New Roman" w:hAnsi="Times New Roman"/>
          <w:szCs w:val="22"/>
        </w:rPr>
        <w:t xml:space="preserve">separátní </w:t>
      </w:r>
      <w:r w:rsidR="00D50963">
        <w:rPr>
          <w:rFonts w:ascii="Times New Roman" w:hAnsi="Times New Roman"/>
          <w:szCs w:val="22"/>
        </w:rPr>
        <w:t>neúročený účet Advokáta pro advokátní úschovy</w:t>
      </w:r>
      <w:r w:rsidR="00953FC1">
        <w:rPr>
          <w:rFonts w:ascii="Times New Roman" w:hAnsi="Times New Roman"/>
          <w:szCs w:val="22"/>
        </w:rPr>
        <w:t xml:space="preserve"> č. 43-9932490207/0100 (dále jen „</w:t>
      </w:r>
      <w:r w:rsidR="00953FC1">
        <w:rPr>
          <w:rFonts w:ascii="Times New Roman" w:hAnsi="Times New Roman"/>
          <w:b/>
          <w:szCs w:val="22"/>
        </w:rPr>
        <w:t>Účet úschovy</w:t>
      </w:r>
      <w:r w:rsidR="00953FC1">
        <w:rPr>
          <w:rFonts w:ascii="Times New Roman" w:hAnsi="Times New Roman"/>
          <w:szCs w:val="22"/>
        </w:rPr>
        <w:t>“)</w:t>
      </w:r>
      <w:r w:rsidR="00D50963">
        <w:rPr>
          <w:rFonts w:ascii="Times New Roman" w:hAnsi="Times New Roman"/>
          <w:szCs w:val="22"/>
        </w:rPr>
        <w:t xml:space="preserve">, </w:t>
      </w:r>
      <w:r w:rsidR="00953FC1">
        <w:rPr>
          <w:rFonts w:ascii="Times New Roman" w:hAnsi="Times New Roman"/>
          <w:szCs w:val="22"/>
        </w:rPr>
        <w:t>a to ve lhůtě 1</w:t>
      </w:r>
      <w:r w:rsidR="00386507">
        <w:rPr>
          <w:rFonts w:ascii="Times New Roman" w:hAnsi="Times New Roman"/>
          <w:szCs w:val="22"/>
        </w:rPr>
        <w:t xml:space="preserve">4 kalendářních dnů od uzavření Kupní smlouvy. </w:t>
      </w:r>
      <w:r w:rsidR="00953FC1">
        <w:rPr>
          <w:rFonts w:ascii="Times New Roman" w:hAnsi="Times New Roman"/>
          <w:szCs w:val="22"/>
        </w:rPr>
        <w:t>O splnění tohoto závazku Budoucího kupujícího je Advokát povinen písemně informovat Budoucího prodávajícího ve lhůtě 3 (tří) pracovních dnů od data připsání Peněžních prostředků</w:t>
      </w:r>
      <w:r w:rsidR="00D50963">
        <w:rPr>
          <w:rFonts w:ascii="Times New Roman" w:hAnsi="Times New Roman"/>
          <w:szCs w:val="22"/>
        </w:rPr>
        <w:t xml:space="preserve"> </w:t>
      </w:r>
      <w:r w:rsidR="00953FC1">
        <w:rPr>
          <w:rFonts w:ascii="Times New Roman" w:hAnsi="Times New Roman"/>
          <w:szCs w:val="22"/>
        </w:rPr>
        <w:t xml:space="preserve">na Účet úschovy prostřednictvím elektronické pošty na adresu </w:t>
      </w:r>
      <w:r w:rsidR="00953FC1" w:rsidRPr="00953FC1">
        <w:rPr>
          <w:rFonts w:ascii="Times New Roman" w:hAnsi="Times New Roman"/>
          <w:szCs w:val="22"/>
        </w:rPr>
        <w:t>zom@pankrac-as.cz</w:t>
      </w:r>
      <w:r w:rsidR="00953FC1">
        <w:rPr>
          <w:rFonts w:ascii="Times New Roman" w:hAnsi="Times New Roman"/>
          <w:szCs w:val="22"/>
        </w:rPr>
        <w:t xml:space="preserve"> a v kopii zaslat příslušnou zprávu na vědomí Budoucímu kupujícímu na adresu </w:t>
      </w:r>
      <w:r w:rsidRPr="00C92510">
        <w:rPr>
          <w:rFonts w:ascii="Times New Roman" w:hAnsi="Times New Roman"/>
          <w:szCs w:val="22"/>
        </w:rPr>
        <w:t>jiri.knotek@praha22.cz</w:t>
      </w:r>
      <w:r w:rsidR="00953FC1">
        <w:rPr>
          <w:rFonts w:ascii="Times New Roman" w:hAnsi="Times New Roman"/>
          <w:szCs w:val="22"/>
        </w:rPr>
        <w:t>.</w:t>
      </w:r>
      <w:r>
        <w:rPr>
          <w:rFonts w:ascii="Times New Roman" w:hAnsi="Times New Roman"/>
          <w:szCs w:val="22"/>
        </w:rPr>
        <w:t xml:space="preserve"> </w:t>
      </w:r>
      <w:r w:rsidR="000D47A1">
        <w:rPr>
          <w:rFonts w:ascii="Times New Roman" w:hAnsi="Times New Roman"/>
          <w:szCs w:val="22"/>
        </w:rPr>
        <w:t xml:space="preserve">Závazek Budoucího kupujícího zaplatit první splátku kupní ceny je považován za splněný vůči Budoucímu prodávajícímu v okamžiku, kdy odpovídající peněžitá částka bude připsána na </w:t>
      </w:r>
      <w:r w:rsidR="00293960">
        <w:rPr>
          <w:rFonts w:ascii="Times New Roman" w:hAnsi="Times New Roman"/>
          <w:szCs w:val="22"/>
        </w:rPr>
        <w:t>Ú</w:t>
      </w:r>
      <w:r w:rsidR="000D47A1">
        <w:rPr>
          <w:rFonts w:ascii="Times New Roman" w:hAnsi="Times New Roman"/>
          <w:szCs w:val="22"/>
        </w:rPr>
        <w:t xml:space="preserve">čet úschovy.  </w:t>
      </w:r>
    </w:p>
    <w:p w:rsidR="00C87C7C" w:rsidRDefault="00C87C7C" w:rsidP="00597872">
      <w:pPr>
        <w:pStyle w:val="Zkladntextcislovany"/>
        <w:ind w:left="0" w:firstLine="0"/>
        <w:rPr>
          <w:rFonts w:ascii="Times New Roman" w:hAnsi="Times New Roman"/>
          <w:szCs w:val="22"/>
        </w:rPr>
      </w:pPr>
      <w:r>
        <w:rPr>
          <w:rFonts w:ascii="Times New Roman" w:hAnsi="Times New Roman"/>
          <w:szCs w:val="22"/>
        </w:rPr>
        <w:t xml:space="preserve"> </w:t>
      </w:r>
    </w:p>
    <w:p w:rsidR="00293960" w:rsidRDefault="00953FC1" w:rsidP="00597872">
      <w:pPr>
        <w:pStyle w:val="Zkladntextcislovany"/>
        <w:ind w:left="0" w:firstLine="0"/>
        <w:rPr>
          <w:rFonts w:ascii="Times New Roman" w:hAnsi="Times New Roman"/>
          <w:szCs w:val="22"/>
        </w:rPr>
      </w:pPr>
      <w:r>
        <w:rPr>
          <w:rFonts w:ascii="Times New Roman" w:hAnsi="Times New Roman"/>
          <w:szCs w:val="22"/>
        </w:rPr>
        <w:t xml:space="preserve">3A.4. V případě splnění </w:t>
      </w:r>
      <w:r w:rsidR="00D317C9">
        <w:rPr>
          <w:rFonts w:ascii="Times New Roman" w:hAnsi="Times New Roman"/>
          <w:szCs w:val="22"/>
        </w:rPr>
        <w:t xml:space="preserve">následujících </w:t>
      </w:r>
      <w:r w:rsidR="00EB02F0">
        <w:rPr>
          <w:rFonts w:ascii="Times New Roman" w:hAnsi="Times New Roman"/>
          <w:szCs w:val="22"/>
        </w:rPr>
        <w:t>podmínek</w:t>
      </w:r>
    </w:p>
    <w:p w:rsidR="00D317C9" w:rsidRDefault="008E053B" w:rsidP="00597872">
      <w:pPr>
        <w:pStyle w:val="Zkladntextcislovany"/>
        <w:ind w:left="0" w:firstLine="0"/>
        <w:rPr>
          <w:rFonts w:ascii="Times New Roman" w:hAnsi="Times New Roman"/>
          <w:szCs w:val="22"/>
        </w:rPr>
      </w:pPr>
      <w:r>
        <w:rPr>
          <w:rFonts w:ascii="Times New Roman" w:hAnsi="Times New Roman"/>
          <w:szCs w:val="22"/>
        </w:rPr>
        <w:lastRenderedPageBreak/>
        <w:t xml:space="preserve"> </w:t>
      </w:r>
    </w:p>
    <w:p w:rsidR="00D317C9" w:rsidRDefault="008E053B" w:rsidP="00293960">
      <w:pPr>
        <w:pStyle w:val="Zkladntextcislovany"/>
        <w:numPr>
          <w:ilvl w:val="0"/>
          <w:numId w:val="23"/>
        </w:numPr>
        <w:rPr>
          <w:rFonts w:ascii="Times New Roman" w:hAnsi="Times New Roman"/>
          <w:szCs w:val="22"/>
        </w:rPr>
      </w:pPr>
      <w:r>
        <w:rPr>
          <w:rFonts w:ascii="Times New Roman" w:hAnsi="Times New Roman"/>
          <w:szCs w:val="22"/>
        </w:rPr>
        <w:t>Budoucí kupující dle první věty přecházejícího odstavce</w:t>
      </w:r>
      <w:r w:rsidR="00D317C9">
        <w:rPr>
          <w:rFonts w:ascii="Times New Roman" w:hAnsi="Times New Roman"/>
          <w:szCs w:val="22"/>
        </w:rPr>
        <w:t xml:space="preserve"> složí první splátku kupní ceny na </w:t>
      </w:r>
      <w:r w:rsidR="00293960">
        <w:rPr>
          <w:rFonts w:ascii="Times New Roman" w:hAnsi="Times New Roman"/>
          <w:szCs w:val="22"/>
        </w:rPr>
        <w:t>Ú</w:t>
      </w:r>
      <w:r w:rsidR="00D317C9">
        <w:rPr>
          <w:rFonts w:ascii="Times New Roman" w:hAnsi="Times New Roman"/>
          <w:szCs w:val="22"/>
        </w:rPr>
        <w:t xml:space="preserve">čet úschovy a dále  </w:t>
      </w:r>
    </w:p>
    <w:p w:rsidR="00D317C9" w:rsidRDefault="00D317C9" w:rsidP="00D317C9">
      <w:pPr>
        <w:pStyle w:val="Zkladntextcislovany"/>
        <w:numPr>
          <w:ilvl w:val="0"/>
          <w:numId w:val="23"/>
        </w:numPr>
        <w:rPr>
          <w:rFonts w:ascii="Times New Roman" w:hAnsi="Times New Roman"/>
          <w:szCs w:val="22"/>
        </w:rPr>
      </w:pPr>
      <w:r>
        <w:rPr>
          <w:rFonts w:ascii="Times New Roman" w:hAnsi="Times New Roman"/>
          <w:szCs w:val="22"/>
        </w:rPr>
        <w:t>Advokát dle odst. 3A.2. protokolárně převezme jeden stejnopis Kupní smlouvy s ověřenými podpisy zástupců smluvních stran opatřený příslušnou doložkou Budoucí kupující po odsouhlasení Magistrátem hlavního města Prahy, dále jeden stejnopis listiny obsahující souhlas Magistrátu hlavního města Prahy a konečně jeden stejnopis Návrhu KN,</w:t>
      </w:r>
    </w:p>
    <w:p w:rsidR="00293960" w:rsidRDefault="00293960" w:rsidP="00293960">
      <w:pPr>
        <w:pStyle w:val="Zkladntextcislovany"/>
        <w:ind w:firstLine="0"/>
        <w:rPr>
          <w:rFonts w:ascii="Times New Roman" w:hAnsi="Times New Roman"/>
          <w:szCs w:val="22"/>
        </w:rPr>
      </w:pPr>
    </w:p>
    <w:p w:rsidR="00774C36" w:rsidRDefault="008E053B" w:rsidP="00597872">
      <w:pPr>
        <w:pStyle w:val="Zkladntextcislovany"/>
        <w:ind w:left="0" w:firstLine="0"/>
        <w:rPr>
          <w:rFonts w:ascii="Times New Roman" w:hAnsi="Times New Roman"/>
          <w:szCs w:val="22"/>
        </w:rPr>
      </w:pPr>
      <w:r>
        <w:rPr>
          <w:rFonts w:ascii="Times New Roman" w:hAnsi="Times New Roman"/>
          <w:szCs w:val="22"/>
        </w:rPr>
        <w:t xml:space="preserve"> je Advokát zavázán ve lhůtě 5 (pěti) pracovních dnů od data </w:t>
      </w:r>
      <w:r w:rsidR="00D317C9">
        <w:rPr>
          <w:rFonts w:ascii="Times New Roman" w:hAnsi="Times New Roman"/>
          <w:szCs w:val="22"/>
        </w:rPr>
        <w:t xml:space="preserve">splnění těchto podmínek </w:t>
      </w:r>
      <w:r>
        <w:rPr>
          <w:rFonts w:ascii="Times New Roman" w:hAnsi="Times New Roman"/>
          <w:szCs w:val="22"/>
        </w:rPr>
        <w:t xml:space="preserve">provést podání Listin do podatelny Katastrálního úřadu </w:t>
      </w:r>
      <w:r w:rsidR="005F41F9">
        <w:rPr>
          <w:rFonts w:ascii="Times New Roman" w:hAnsi="Times New Roman"/>
          <w:szCs w:val="22"/>
        </w:rPr>
        <w:t>včetně úhrady příslušného správního poplatku Kč 1.000,-</w:t>
      </w:r>
      <w:r w:rsidR="00293960">
        <w:rPr>
          <w:rFonts w:ascii="Times New Roman" w:hAnsi="Times New Roman"/>
          <w:szCs w:val="22"/>
        </w:rPr>
        <w:t xml:space="preserve"> </w:t>
      </w:r>
      <w:r w:rsidR="005F41F9">
        <w:rPr>
          <w:rFonts w:ascii="Times New Roman" w:hAnsi="Times New Roman"/>
          <w:szCs w:val="22"/>
        </w:rPr>
        <w:t xml:space="preserve"> </w:t>
      </w:r>
      <w:r>
        <w:rPr>
          <w:rFonts w:ascii="Times New Roman" w:hAnsi="Times New Roman"/>
          <w:szCs w:val="22"/>
        </w:rPr>
        <w:t xml:space="preserve">a v rámci téže lhůty prokázat tuto splnění tohoto svého závazku Budoucímu prodávajícímu a Budoucímu kupujícímu zasláním scanu Návrhu KN opatřeného razítkem podatelny Katastrálního úřadu na emailové adresy uvedené v předcházejícím odstavci. </w:t>
      </w:r>
    </w:p>
    <w:p w:rsidR="00C92510" w:rsidRDefault="00C92510" w:rsidP="00597872">
      <w:pPr>
        <w:pStyle w:val="Zkladntextcislovany"/>
        <w:ind w:left="0" w:firstLine="0"/>
        <w:rPr>
          <w:rFonts w:ascii="Times New Roman" w:hAnsi="Times New Roman"/>
          <w:szCs w:val="22"/>
        </w:rPr>
      </w:pPr>
    </w:p>
    <w:p w:rsidR="000D22CB" w:rsidRDefault="008E053B" w:rsidP="000D22CB">
      <w:pPr>
        <w:pStyle w:val="Zkladntextcislovany"/>
        <w:ind w:left="0" w:firstLine="0"/>
        <w:rPr>
          <w:rFonts w:ascii="Times New Roman" w:hAnsi="Times New Roman"/>
          <w:szCs w:val="22"/>
        </w:rPr>
      </w:pPr>
      <w:r>
        <w:rPr>
          <w:rFonts w:ascii="Times New Roman" w:hAnsi="Times New Roman"/>
          <w:szCs w:val="22"/>
        </w:rPr>
        <w:t>3A.5</w:t>
      </w:r>
      <w:r w:rsidR="005F41F9">
        <w:rPr>
          <w:rFonts w:ascii="Times New Roman" w:hAnsi="Times New Roman"/>
          <w:szCs w:val="22"/>
        </w:rPr>
        <w:t>.</w:t>
      </w:r>
      <w:r>
        <w:rPr>
          <w:rFonts w:ascii="Times New Roman" w:hAnsi="Times New Roman"/>
          <w:szCs w:val="22"/>
        </w:rPr>
        <w:t xml:space="preserve"> Při správě Peněžních prostředků je Advokát zavázán postupovat tak, že celou deponovanou částku poukáže ve prospěch účtu Budoucího prodávajícího číslo </w:t>
      </w:r>
      <w:r w:rsidR="00334DAB">
        <w:rPr>
          <w:rFonts w:ascii="Times New Roman" w:hAnsi="Times New Roman"/>
          <w:szCs w:val="22"/>
        </w:rPr>
        <w:t>4211044095/6800</w:t>
      </w:r>
      <w:r w:rsidR="00343B53">
        <w:rPr>
          <w:rFonts w:ascii="Times New Roman" w:hAnsi="Times New Roman"/>
          <w:szCs w:val="22"/>
        </w:rPr>
        <w:t xml:space="preserve"> (dále jen „</w:t>
      </w:r>
      <w:r w:rsidR="00343B53">
        <w:rPr>
          <w:rFonts w:ascii="Times New Roman" w:hAnsi="Times New Roman"/>
          <w:b/>
          <w:szCs w:val="22"/>
        </w:rPr>
        <w:t>Účet Budoucího prodávajícího</w:t>
      </w:r>
      <w:r w:rsidR="00343B53">
        <w:rPr>
          <w:rFonts w:ascii="Times New Roman" w:hAnsi="Times New Roman"/>
          <w:szCs w:val="22"/>
        </w:rPr>
        <w:t>“)</w:t>
      </w:r>
      <w:r>
        <w:rPr>
          <w:rFonts w:ascii="Times New Roman" w:hAnsi="Times New Roman"/>
          <w:szCs w:val="22"/>
        </w:rPr>
        <w:t>, a to ve lhůtě 5 (pěti) pracovních dnů od data</w:t>
      </w:r>
      <w:r w:rsidR="008842F6">
        <w:rPr>
          <w:rFonts w:ascii="Times New Roman" w:hAnsi="Times New Roman"/>
          <w:szCs w:val="22"/>
        </w:rPr>
        <w:t>, kdy mu bude Budoucím prodávajícím předložením výpisu/výpisů z katastru nemovitostí, listu/listů vlastnictví pro obec Praha, katastrální území Uhříněves prokázáno, že Jednotky jsou již v katastru nemovitostí zapsány jako předmět vlastnického práva Budoucího kupujícího, resp. obce Hlavní město Praha, přičemž na Jednotkách váznou pouze služebnosti identifikované v Kupní smlouvě, jakož i Zástavní právo</w:t>
      </w:r>
      <w:r w:rsidR="00C16D01">
        <w:rPr>
          <w:rFonts w:ascii="Times New Roman" w:hAnsi="Times New Roman"/>
          <w:szCs w:val="22"/>
        </w:rPr>
        <w:t xml:space="preserve"> Prodávajícího, aniž by ohledně Jednotek byly vyznačeny zápisy o probíhajících řízeních, to vše s výjimkou zápisů učiněných Katast</w:t>
      </w:r>
      <w:r w:rsidR="005F41F9">
        <w:rPr>
          <w:rFonts w:ascii="Times New Roman" w:hAnsi="Times New Roman"/>
          <w:szCs w:val="22"/>
        </w:rPr>
        <w:t>r</w:t>
      </w:r>
      <w:r w:rsidR="00C16D01">
        <w:rPr>
          <w:rFonts w:ascii="Times New Roman" w:hAnsi="Times New Roman"/>
          <w:szCs w:val="22"/>
        </w:rPr>
        <w:t>álním úřadem na</w:t>
      </w:r>
      <w:r w:rsidR="005F41F9">
        <w:rPr>
          <w:rFonts w:ascii="Times New Roman" w:hAnsi="Times New Roman"/>
          <w:szCs w:val="22"/>
        </w:rPr>
        <w:t xml:space="preserve"> základě právních jednání Budoucího kupujícího nebo z důvodů ležících na straně Budoucího kupujícího. </w:t>
      </w:r>
    </w:p>
    <w:p w:rsidR="000D22CB" w:rsidRDefault="000D22CB" w:rsidP="000D22CB">
      <w:pPr>
        <w:pStyle w:val="Zkladntextcislovany"/>
        <w:ind w:left="0" w:firstLine="0"/>
        <w:rPr>
          <w:rFonts w:ascii="Times New Roman" w:hAnsi="Times New Roman"/>
          <w:szCs w:val="22"/>
        </w:rPr>
      </w:pPr>
    </w:p>
    <w:p w:rsidR="000D22CB" w:rsidRDefault="000D22CB" w:rsidP="000D22CB">
      <w:pPr>
        <w:pStyle w:val="Zkladntextcislovany"/>
        <w:ind w:left="0" w:firstLine="0"/>
        <w:rPr>
          <w:rFonts w:ascii="Times New Roman" w:hAnsi="Times New Roman"/>
        </w:rPr>
      </w:pPr>
      <w:r w:rsidRPr="000D22CB">
        <w:rPr>
          <w:rFonts w:ascii="Times New Roman" w:hAnsi="Times New Roman"/>
          <w:szCs w:val="22"/>
        </w:rPr>
        <w:t xml:space="preserve">3A.6.  </w:t>
      </w:r>
      <w:r w:rsidRPr="000D22CB">
        <w:rPr>
          <w:rFonts w:ascii="Times New Roman" w:hAnsi="Times New Roman"/>
        </w:rPr>
        <w:t xml:space="preserve">Smluvní strany se dohodly, že nedojde-li ke splnění výše uvedených podmínek pro výplatu kupní ceny nejpozději do 6 (šesti) měsíců ode dne uzavření </w:t>
      </w:r>
      <w:r w:rsidR="00293960">
        <w:rPr>
          <w:rFonts w:ascii="Times New Roman" w:hAnsi="Times New Roman"/>
        </w:rPr>
        <w:t>K</w:t>
      </w:r>
      <w:r w:rsidRPr="000D22CB">
        <w:rPr>
          <w:rFonts w:ascii="Times New Roman" w:hAnsi="Times New Roman"/>
        </w:rPr>
        <w:t>upní smlouvy, odešle</w:t>
      </w:r>
      <w:r w:rsidR="00293960">
        <w:rPr>
          <w:rFonts w:ascii="Times New Roman" w:hAnsi="Times New Roman"/>
        </w:rPr>
        <w:t>/vrátí</w:t>
      </w:r>
      <w:r w:rsidRPr="000D22CB">
        <w:rPr>
          <w:rFonts w:ascii="Times New Roman" w:hAnsi="Times New Roman"/>
        </w:rPr>
        <w:t xml:space="preserve"> Advokát tyto peněžní prostředky do 7 (sedmi) pracovních dnů od marného uplynutí výše uvedené lhůty na účet/účty, ze kterého/kterých byly peněžní prostředky poukázány, nedohodnou-li se </w:t>
      </w:r>
      <w:r w:rsidR="00293960">
        <w:rPr>
          <w:rFonts w:ascii="Times New Roman" w:hAnsi="Times New Roman"/>
        </w:rPr>
        <w:t>S</w:t>
      </w:r>
      <w:r w:rsidRPr="000D22CB">
        <w:rPr>
          <w:rFonts w:ascii="Times New Roman" w:hAnsi="Times New Roman"/>
        </w:rPr>
        <w:t>mluvní strany písemně jinak.</w:t>
      </w:r>
    </w:p>
    <w:p w:rsidR="00C92510" w:rsidRPr="000D22CB" w:rsidRDefault="00C92510" w:rsidP="000D22CB">
      <w:pPr>
        <w:pStyle w:val="Zkladntextcislovany"/>
        <w:ind w:left="0" w:firstLine="0"/>
        <w:rPr>
          <w:rFonts w:ascii="Times New Roman" w:hAnsi="Times New Roman"/>
          <w:szCs w:val="22"/>
        </w:rPr>
      </w:pPr>
    </w:p>
    <w:p w:rsidR="005F41F9" w:rsidRDefault="005F41F9" w:rsidP="00597872">
      <w:pPr>
        <w:pStyle w:val="Zkladntextcislovany"/>
        <w:ind w:left="0" w:firstLine="0"/>
        <w:rPr>
          <w:rFonts w:ascii="Times New Roman" w:hAnsi="Times New Roman"/>
          <w:szCs w:val="22"/>
        </w:rPr>
      </w:pPr>
      <w:r>
        <w:rPr>
          <w:rFonts w:ascii="Times New Roman" w:hAnsi="Times New Roman"/>
          <w:szCs w:val="22"/>
        </w:rPr>
        <w:t>3A.</w:t>
      </w:r>
      <w:r w:rsidR="000D22CB">
        <w:rPr>
          <w:rFonts w:ascii="Times New Roman" w:hAnsi="Times New Roman"/>
          <w:szCs w:val="22"/>
        </w:rPr>
        <w:t>7</w:t>
      </w:r>
      <w:r>
        <w:rPr>
          <w:rFonts w:ascii="Times New Roman" w:hAnsi="Times New Roman"/>
          <w:szCs w:val="22"/>
        </w:rPr>
        <w:t xml:space="preserve">.  Za advokátní úschovu přísluší Advokátovi nárok na jednorázovou odměnu ve výši Kč 6.000,- (slovy: Šesttisíc korun českých). V uvedené částce není zahrnuta daň z přidané hodnoty. Tento honorář uhradí Budoucí prodávající, a to na základě faktury vystavené Advokátem s 10-denní lhůtou splatnosti, přičemž právo Advokáta fakturovat vznikne dnem odeslání Výzvy na adresu Budoucího kupujícího, o čemž je Budoucí prodávající zavázán Advokáta bezodkladně informovat. Takto sjednaným honorářem jsou kryty nároky Advokáta na náhradu nákladů spojených s úhradou správního poplatku z podání Návrhu KN. </w:t>
      </w:r>
    </w:p>
    <w:p w:rsidR="008842F6" w:rsidRPr="00C87C7C" w:rsidRDefault="008842F6" w:rsidP="00597872">
      <w:pPr>
        <w:pStyle w:val="Zkladntextcislovany"/>
        <w:ind w:left="0" w:firstLine="0"/>
        <w:rPr>
          <w:rFonts w:ascii="Times New Roman" w:hAnsi="Times New Roman"/>
          <w:szCs w:val="22"/>
        </w:rPr>
      </w:pPr>
    </w:p>
    <w:p w:rsidR="00EA5C4D" w:rsidRDefault="00597872" w:rsidP="00596EC2">
      <w:pPr>
        <w:pStyle w:val="Zkladntextcislovany"/>
        <w:ind w:left="357" w:firstLine="0"/>
        <w:rPr>
          <w:rFonts w:ascii="Times New Roman" w:hAnsi="Times New Roman"/>
          <w:szCs w:val="22"/>
        </w:rPr>
      </w:pPr>
      <w:r>
        <w:rPr>
          <w:rFonts w:ascii="Times New Roman" w:hAnsi="Times New Roman"/>
          <w:szCs w:val="22"/>
        </w:rPr>
        <w:t xml:space="preserve">                 </w:t>
      </w:r>
    </w:p>
    <w:p w:rsidR="00EA5C4D" w:rsidRDefault="00EA5C4D">
      <w:pPr>
        <w:pStyle w:val="Zkladntext"/>
        <w:jc w:val="center"/>
        <w:rPr>
          <w:b/>
          <w:color w:val="000000"/>
          <w:sz w:val="22"/>
          <w:szCs w:val="22"/>
        </w:rPr>
      </w:pPr>
      <w:r>
        <w:rPr>
          <w:b/>
          <w:color w:val="000000"/>
          <w:sz w:val="22"/>
          <w:szCs w:val="22"/>
        </w:rPr>
        <w:t>4. Lhůty</w:t>
      </w:r>
    </w:p>
    <w:p w:rsidR="00EA5C4D" w:rsidRDefault="00EA5C4D">
      <w:pPr>
        <w:pStyle w:val="Seznam2"/>
        <w:ind w:left="0" w:firstLine="0"/>
        <w:rPr>
          <w:b/>
          <w:bCs/>
          <w:sz w:val="22"/>
        </w:rPr>
      </w:pPr>
      <w:r>
        <w:rPr>
          <w:b/>
          <w:bCs/>
          <w:sz w:val="22"/>
        </w:rPr>
        <w:t> </w:t>
      </w:r>
    </w:p>
    <w:p w:rsidR="00EA5C4D" w:rsidRDefault="00EA5C4D" w:rsidP="005F41F9">
      <w:pPr>
        <w:pStyle w:val="Seznam2"/>
        <w:ind w:left="0" w:firstLine="0"/>
        <w:jc w:val="both"/>
        <w:rPr>
          <w:sz w:val="22"/>
        </w:rPr>
      </w:pPr>
      <w:r>
        <w:rPr>
          <w:sz w:val="22"/>
        </w:rPr>
        <w:t>4.1. Budoucí p</w:t>
      </w:r>
      <w:r w:rsidR="0057392F">
        <w:rPr>
          <w:sz w:val="22"/>
        </w:rPr>
        <w:t>rodávající</w:t>
      </w:r>
      <w:r>
        <w:rPr>
          <w:sz w:val="22"/>
        </w:rPr>
        <w:t xml:space="preserve"> se zavazuje, že dokončí výstavbu </w:t>
      </w:r>
      <w:r w:rsidR="0057392F">
        <w:rPr>
          <w:sz w:val="22"/>
        </w:rPr>
        <w:t>Bytového domu</w:t>
      </w:r>
      <w:r>
        <w:rPr>
          <w:sz w:val="22"/>
        </w:rPr>
        <w:t xml:space="preserve"> tak, </w:t>
      </w:r>
      <w:r w:rsidR="0057392F">
        <w:rPr>
          <w:sz w:val="22"/>
        </w:rPr>
        <w:t>aby</w:t>
      </w:r>
      <w:r>
        <w:rPr>
          <w:sz w:val="22"/>
        </w:rPr>
        <w:t xml:space="preserve"> o vydání kolaudačního souhlasu k užívání </w:t>
      </w:r>
      <w:r w:rsidR="00697924">
        <w:rPr>
          <w:sz w:val="22"/>
        </w:rPr>
        <w:t>Bytového domu</w:t>
      </w:r>
      <w:r>
        <w:rPr>
          <w:sz w:val="22"/>
        </w:rPr>
        <w:t xml:space="preserve"> </w:t>
      </w:r>
      <w:r w:rsidR="0057392F">
        <w:rPr>
          <w:sz w:val="22"/>
        </w:rPr>
        <w:t xml:space="preserve">požádal </w:t>
      </w:r>
      <w:r w:rsidR="007A6955">
        <w:rPr>
          <w:sz w:val="22"/>
        </w:rPr>
        <w:t>příslušný s</w:t>
      </w:r>
      <w:r w:rsidR="0057392F">
        <w:rPr>
          <w:sz w:val="22"/>
        </w:rPr>
        <w:t xml:space="preserve">tavební úřad </w:t>
      </w:r>
      <w:r>
        <w:rPr>
          <w:sz w:val="22"/>
        </w:rPr>
        <w:t xml:space="preserve">do </w:t>
      </w:r>
      <w:r w:rsidR="006C15B4">
        <w:rPr>
          <w:sz w:val="22"/>
        </w:rPr>
        <w:t>31. 1</w:t>
      </w:r>
      <w:r w:rsidR="00697924">
        <w:rPr>
          <w:sz w:val="22"/>
        </w:rPr>
        <w:t>0</w:t>
      </w:r>
      <w:r w:rsidR="006C15B4">
        <w:rPr>
          <w:sz w:val="22"/>
        </w:rPr>
        <w:t>. 201</w:t>
      </w:r>
      <w:r w:rsidR="00697924">
        <w:rPr>
          <w:sz w:val="22"/>
        </w:rPr>
        <w:t>7</w:t>
      </w:r>
      <w:r w:rsidR="006C15B4">
        <w:rPr>
          <w:sz w:val="22"/>
        </w:rPr>
        <w:t xml:space="preserve">, </w:t>
      </w:r>
      <w:r>
        <w:rPr>
          <w:sz w:val="22"/>
        </w:rPr>
        <w:t xml:space="preserve">přičemž vlastní kolaudační souhlas musí být Budoucím </w:t>
      </w:r>
      <w:r w:rsidR="0057392F">
        <w:rPr>
          <w:sz w:val="22"/>
        </w:rPr>
        <w:t>prodávajícím</w:t>
      </w:r>
      <w:r>
        <w:rPr>
          <w:sz w:val="22"/>
        </w:rPr>
        <w:t xml:space="preserve"> zajištěn nejpozději do </w:t>
      </w:r>
      <w:r w:rsidR="006C15B4">
        <w:rPr>
          <w:sz w:val="22"/>
        </w:rPr>
        <w:t>30. 0</w:t>
      </w:r>
      <w:r w:rsidR="00697924">
        <w:rPr>
          <w:sz w:val="22"/>
        </w:rPr>
        <w:t>4</w:t>
      </w:r>
      <w:r w:rsidR="006C15B4">
        <w:rPr>
          <w:sz w:val="22"/>
        </w:rPr>
        <w:t>. 201</w:t>
      </w:r>
      <w:r w:rsidR="00697924">
        <w:rPr>
          <w:sz w:val="22"/>
        </w:rPr>
        <w:t>8</w:t>
      </w:r>
      <w:r w:rsidR="006C15B4">
        <w:rPr>
          <w:sz w:val="22"/>
        </w:rPr>
        <w:t xml:space="preserve">. </w:t>
      </w:r>
      <w:r>
        <w:rPr>
          <w:sz w:val="22"/>
        </w:rPr>
        <w:t xml:space="preserve"> Závazná lhůta pro zajištění kolaudačního souhlasu </w:t>
      </w:r>
      <w:r w:rsidR="00110D43">
        <w:rPr>
          <w:sz w:val="22"/>
        </w:rPr>
        <w:t xml:space="preserve">uvedená v předcházející větě </w:t>
      </w:r>
      <w:r>
        <w:rPr>
          <w:sz w:val="22"/>
        </w:rPr>
        <w:t>se případně prodlužuje o dobu trvání překážek na straně Budoucího p</w:t>
      </w:r>
      <w:r w:rsidR="00110D43">
        <w:rPr>
          <w:sz w:val="22"/>
        </w:rPr>
        <w:t>rodávajícího</w:t>
      </w:r>
      <w:r>
        <w:rPr>
          <w:sz w:val="22"/>
        </w:rPr>
        <w:t xml:space="preserve">, které by spadaly evidentně do okruhu případů vyšší moci. </w:t>
      </w:r>
    </w:p>
    <w:p w:rsidR="005C3EC4" w:rsidRDefault="00EA5C4D" w:rsidP="005C3EC4">
      <w:pPr>
        <w:pStyle w:val="sloseznamu"/>
        <w:spacing w:before="120"/>
        <w:rPr>
          <w:color w:val="auto"/>
          <w:sz w:val="22"/>
          <w:szCs w:val="22"/>
        </w:rPr>
      </w:pPr>
      <w:r w:rsidRPr="005C3EC4">
        <w:rPr>
          <w:color w:val="auto"/>
          <w:sz w:val="22"/>
          <w:szCs w:val="22"/>
        </w:rPr>
        <w:t>4.2.</w:t>
      </w:r>
      <w:r w:rsidR="005C3EC4" w:rsidRPr="005C3EC4">
        <w:rPr>
          <w:color w:val="auto"/>
          <w:sz w:val="22"/>
          <w:szCs w:val="22"/>
        </w:rPr>
        <w:t xml:space="preserve"> </w:t>
      </w:r>
      <w:r w:rsidR="005F41F9">
        <w:rPr>
          <w:color w:val="auto"/>
          <w:sz w:val="22"/>
          <w:szCs w:val="22"/>
        </w:rPr>
        <w:t xml:space="preserve"> </w:t>
      </w:r>
      <w:r w:rsidR="005C3EC4" w:rsidRPr="005C3EC4">
        <w:rPr>
          <w:color w:val="auto"/>
          <w:sz w:val="22"/>
          <w:szCs w:val="22"/>
        </w:rPr>
        <w:t xml:space="preserve">Před podpisem </w:t>
      </w:r>
      <w:r w:rsidR="006B649B">
        <w:rPr>
          <w:color w:val="auto"/>
          <w:sz w:val="22"/>
          <w:szCs w:val="22"/>
        </w:rPr>
        <w:t>K</w:t>
      </w:r>
      <w:r w:rsidR="005C3EC4" w:rsidRPr="005C3EC4">
        <w:rPr>
          <w:color w:val="auto"/>
          <w:sz w:val="22"/>
          <w:szCs w:val="22"/>
        </w:rPr>
        <w:t xml:space="preserve">upní smlouvy bude mít Budoucí kupující možnost navštívit předmět převodu </w:t>
      </w:r>
      <w:r w:rsidR="007A6955">
        <w:rPr>
          <w:color w:val="auto"/>
          <w:sz w:val="22"/>
          <w:szCs w:val="22"/>
        </w:rPr>
        <w:t>ve</w:t>
      </w:r>
      <w:r w:rsidR="005F41F9">
        <w:rPr>
          <w:color w:val="auto"/>
          <w:sz w:val="22"/>
          <w:szCs w:val="22"/>
        </w:rPr>
        <w:t xml:space="preserve"> </w:t>
      </w:r>
      <w:r w:rsidR="007A6955">
        <w:rPr>
          <w:color w:val="auto"/>
          <w:sz w:val="22"/>
          <w:szCs w:val="22"/>
        </w:rPr>
        <w:t xml:space="preserve">vzájemně odsouhlaseném termínu </w:t>
      </w:r>
      <w:r w:rsidR="005C3EC4" w:rsidRPr="005C3EC4">
        <w:rPr>
          <w:color w:val="auto"/>
          <w:sz w:val="22"/>
          <w:szCs w:val="22"/>
        </w:rPr>
        <w:t>na tzv. inspekční prohlídce, kde budou případné závady zaznamenány do inspekčního protokolu s tím, že tyto závady budou Budoucím prodávajícím  odstraněny</w:t>
      </w:r>
      <w:r w:rsidR="007A6955">
        <w:rPr>
          <w:color w:val="auto"/>
          <w:sz w:val="22"/>
          <w:szCs w:val="22"/>
        </w:rPr>
        <w:t xml:space="preserve"> neprodleně</w:t>
      </w:r>
      <w:r w:rsidR="005C3EC4" w:rsidRPr="005C3EC4">
        <w:rPr>
          <w:color w:val="auto"/>
          <w:sz w:val="22"/>
          <w:szCs w:val="22"/>
        </w:rPr>
        <w:t>, nejpozději však do dne protokolárního předání předmětu převodu dle odst. 4.3. tohoto článku.</w:t>
      </w:r>
    </w:p>
    <w:p w:rsidR="005C3EC4" w:rsidRPr="005F41F9" w:rsidRDefault="005C3EC4" w:rsidP="005F41F9">
      <w:pPr>
        <w:pStyle w:val="Zkladntextcislovany"/>
        <w:tabs>
          <w:tab w:val="clear" w:pos="720"/>
        </w:tabs>
        <w:ind w:left="0" w:firstLine="0"/>
        <w:rPr>
          <w:rFonts w:ascii="Times New Roman" w:hAnsi="Times New Roman"/>
          <w:color w:val="auto"/>
        </w:rPr>
      </w:pPr>
    </w:p>
    <w:p w:rsidR="00084CE2" w:rsidRPr="00084CE2" w:rsidRDefault="005C3EC4" w:rsidP="00084CE2">
      <w:pPr>
        <w:pStyle w:val="Odstavecseseznamem"/>
        <w:ind w:left="0"/>
        <w:contextualSpacing/>
        <w:jc w:val="both"/>
        <w:rPr>
          <w:sz w:val="22"/>
          <w:szCs w:val="22"/>
        </w:rPr>
      </w:pPr>
      <w:r>
        <w:rPr>
          <w:szCs w:val="22"/>
        </w:rPr>
        <w:lastRenderedPageBreak/>
        <w:t>4.</w:t>
      </w:r>
      <w:r w:rsidR="00457474">
        <w:rPr>
          <w:szCs w:val="22"/>
        </w:rPr>
        <w:t xml:space="preserve">3. </w:t>
      </w:r>
      <w:r w:rsidR="00EA5C4D" w:rsidRPr="00084CE2">
        <w:rPr>
          <w:sz w:val="22"/>
          <w:szCs w:val="22"/>
        </w:rPr>
        <w:t>Budoucí p</w:t>
      </w:r>
      <w:r w:rsidR="00110D43" w:rsidRPr="00084CE2">
        <w:rPr>
          <w:sz w:val="22"/>
          <w:szCs w:val="22"/>
        </w:rPr>
        <w:t>rodávající</w:t>
      </w:r>
      <w:r w:rsidR="00EA5C4D" w:rsidRPr="00084CE2">
        <w:rPr>
          <w:sz w:val="22"/>
          <w:szCs w:val="22"/>
        </w:rPr>
        <w:t xml:space="preserve"> bude zavázán protokolárně předat </w:t>
      </w:r>
      <w:r w:rsidR="00110D43" w:rsidRPr="00084CE2">
        <w:rPr>
          <w:sz w:val="22"/>
          <w:szCs w:val="22"/>
        </w:rPr>
        <w:t>Jednotk</w:t>
      </w:r>
      <w:r w:rsidR="00697924" w:rsidRPr="00084CE2">
        <w:rPr>
          <w:sz w:val="22"/>
          <w:szCs w:val="22"/>
        </w:rPr>
        <w:t>y</w:t>
      </w:r>
      <w:r w:rsidR="00110D43" w:rsidRPr="00084CE2">
        <w:rPr>
          <w:sz w:val="22"/>
          <w:szCs w:val="22"/>
        </w:rPr>
        <w:t xml:space="preserve"> </w:t>
      </w:r>
      <w:r w:rsidR="00EA5C4D" w:rsidRPr="00084CE2">
        <w:rPr>
          <w:sz w:val="22"/>
          <w:szCs w:val="22"/>
        </w:rPr>
        <w:t xml:space="preserve">Budoucímu </w:t>
      </w:r>
      <w:r w:rsidR="00110D43" w:rsidRPr="00084CE2">
        <w:rPr>
          <w:sz w:val="22"/>
          <w:szCs w:val="22"/>
        </w:rPr>
        <w:t>kupujícímu</w:t>
      </w:r>
      <w:r w:rsidR="00EA5C4D" w:rsidRPr="00084CE2">
        <w:rPr>
          <w:sz w:val="22"/>
          <w:szCs w:val="22"/>
        </w:rPr>
        <w:t xml:space="preserve"> ve lhůtě patnácti pracovních dnů ode dne uzavření </w:t>
      </w:r>
      <w:r w:rsidR="00110D43" w:rsidRPr="00084CE2">
        <w:rPr>
          <w:sz w:val="22"/>
          <w:szCs w:val="22"/>
        </w:rPr>
        <w:t xml:space="preserve">Kupní smlouvy. </w:t>
      </w:r>
      <w:r w:rsidR="00084CE2" w:rsidRPr="00084CE2">
        <w:rPr>
          <w:sz w:val="22"/>
          <w:szCs w:val="22"/>
        </w:rPr>
        <w:t>Ode dne předání Jednot</w:t>
      </w:r>
      <w:r w:rsidR="00084CE2">
        <w:rPr>
          <w:sz w:val="22"/>
          <w:szCs w:val="22"/>
        </w:rPr>
        <w:t>e</w:t>
      </w:r>
      <w:r w:rsidR="00084CE2" w:rsidRPr="00084CE2">
        <w:rPr>
          <w:sz w:val="22"/>
          <w:szCs w:val="22"/>
        </w:rPr>
        <w:t>k do dispozice hradí</w:t>
      </w:r>
      <w:r w:rsidR="00084CE2">
        <w:rPr>
          <w:sz w:val="22"/>
          <w:szCs w:val="22"/>
        </w:rPr>
        <w:t xml:space="preserve"> Budoucí kupující</w:t>
      </w:r>
      <w:r w:rsidR="00084CE2" w:rsidRPr="00084CE2">
        <w:rPr>
          <w:sz w:val="22"/>
          <w:szCs w:val="22"/>
        </w:rPr>
        <w:t xml:space="preserve"> veškeré platby spojené s užíváním a existencí Jednot</w:t>
      </w:r>
      <w:r w:rsidR="00084CE2">
        <w:rPr>
          <w:sz w:val="22"/>
          <w:szCs w:val="22"/>
        </w:rPr>
        <w:t>e</w:t>
      </w:r>
      <w:r w:rsidR="00084CE2" w:rsidRPr="00084CE2">
        <w:rPr>
          <w:sz w:val="22"/>
          <w:szCs w:val="22"/>
        </w:rPr>
        <w:t>k a přechází na něho nebezpečí škody na věci. Při předání Jednot</w:t>
      </w:r>
      <w:r w:rsidR="00084CE2">
        <w:rPr>
          <w:sz w:val="22"/>
          <w:szCs w:val="22"/>
        </w:rPr>
        <w:t>e</w:t>
      </w:r>
      <w:r w:rsidR="00084CE2" w:rsidRPr="00084CE2">
        <w:rPr>
          <w:sz w:val="22"/>
          <w:szCs w:val="22"/>
        </w:rPr>
        <w:t xml:space="preserve">k </w:t>
      </w:r>
      <w:r w:rsidR="00084CE2">
        <w:rPr>
          <w:sz w:val="22"/>
          <w:szCs w:val="22"/>
        </w:rPr>
        <w:t>Budoucí prodávající</w:t>
      </w:r>
      <w:r w:rsidR="00084CE2" w:rsidRPr="00084CE2">
        <w:rPr>
          <w:sz w:val="22"/>
          <w:szCs w:val="22"/>
        </w:rPr>
        <w:t xml:space="preserve"> seznámí </w:t>
      </w:r>
      <w:r w:rsidR="00084CE2">
        <w:rPr>
          <w:sz w:val="22"/>
          <w:szCs w:val="22"/>
        </w:rPr>
        <w:t>Budoucí</w:t>
      </w:r>
      <w:r w:rsidR="005F41F9">
        <w:rPr>
          <w:sz w:val="22"/>
          <w:szCs w:val="22"/>
        </w:rPr>
        <w:t>ho</w:t>
      </w:r>
      <w:r w:rsidR="00084CE2">
        <w:rPr>
          <w:sz w:val="22"/>
          <w:szCs w:val="22"/>
        </w:rPr>
        <w:t xml:space="preserve"> kupující</w:t>
      </w:r>
      <w:r w:rsidR="005F41F9">
        <w:rPr>
          <w:sz w:val="22"/>
          <w:szCs w:val="22"/>
        </w:rPr>
        <w:t>ho</w:t>
      </w:r>
      <w:r w:rsidR="00084CE2" w:rsidRPr="00084CE2">
        <w:rPr>
          <w:sz w:val="22"/>
          <w:szCs w:val="22"/>
        </w:rPr>
        <w:t xml:space="preserve"> s pravidly užívání a údržby společných prostor Bytového domu a s pravidly pro přispívání spoluvlastníků Bytového domu na výdaje spojené se správou, údržbou a opravami společných částí Bytového domu</w:t>
      </w:r>
      <w:r w:rsidR="006B649B">
        <w:rPr>
          <w:sz w:val="22"/>
          <w:szCs w:val="22"/>
        </w:rPr>
        <w:t>, a to formou předání Finálního Prohlášení</w:t>
      </w:r>
      <w:r w:rsidR="00084CE2" w:rsidRPr="00084CE2">
        <w:rPr>
          <w:sz w:val="22"/>
          <w:szCs w:val="22"/>
        </w:rPr>
        <w:t>.</w:t>
      </w:r>
      <w:r w:rsidR="00801970">
        <w:rPr>
          <w:sz w:val="22"/>
          <w:szCs w:val="22"/>
        </w:rPr>
        <w:t xml:space="preserve"> Smluvní strany se výslovně dohodly, že užívání Jednotek v období od jejich předání</w:t>
      </w:r>
      <w:r w:rsidR="001E392F">
        <w:rPr>
          <w:sz w:val="22"/>
          <w:szCs w:val="22"/>
        </w:rPr>
        <w:t xml:space="preserve"> Budoucí</w:t>
      </w:r>
      <w:r w:rsidR="006B649B">
        <w:rPr>
          <w:sz w:val="22"/>
          <w:szCs w:val="22"/>
        </w:rPr>
        <w:t>mu</w:t>
      </w:r>
      <w:r w:rsidR="001E392F">
        <w:rPr>
          <w:sz w:val="22"/>
          <w:szCs w:val="22"/>
        </w:rPr>
        <w:t xml:space="preserve"> kupující</w:t>
      </w:r>
      <w:r w:rsidR="006B649B">
        <w:rPr>
          <w:sz w:val="22"/>
          <w:szCs w:val="22"/>
        </w:rPr>
        <w:t>mu</w:t>
      </w:r>
      <w:r w:rsidR="00801970">
        <w:rPr>
          <w:sz w:val="22"/>
          <w:szCs w:val="22"/>
        </w:rPr>
        <w:t xml:space="preserve"> až do zápisu vlastnického práva v katastru nemovitostí</w:t>
      </w:r>
      <w:r w:rsidR="001E392F">
        <w:rPr>
          <w:sz w:val="22"/>
          <w:szCs w:val="22"/>
        </w:rPr>
        <w:t xml:space="preserve"> ve prospěch Budoucí</w:t>
      </w:r>
      <w:r w:rsidR="005F41F9">
        <w:rPr>
          <w:sz w:val="22"/>
          <w:szCs w:val="22"/>
        </w:rPr>
        <w:t>ho</w:t>
      </w:r>
      <w:r w:rsidR="001E392F">
        <w:rPr>
          <w:sz w:val="22"/>
          <w:szCs w:val="22"/>
        </w:rPr>
        <w:t xml:space="preserve"> kupující</w:t>
      </w:r>
      <w:r w:rsidR="005F41F9">
        <w:rPr>
          <w:sz w:val="22"/>
          <w:szCs w:val="22"/>
        </w:rPr>
        <w:t>ho, resp. obce Hlavní město Praha</w:t>
      </w:r>
      <w:r w:rsidR="00801970">
        <w:rPr>
          <w:sz w:val="22"/>
          <w:szCs w:val="22"/>
        </w:rPr>
        <w:t xml:space="preserve"> je ve vztahu k Budoucímu prodávajícímu bezúplatné a Budoucí prodávající není oprávněn za toto období uplat</w:t>
      </w:r>
      <w:r w:rsidR="001E392F">
        <w:rPr>
          <w:sz w:val="22"/>
          <w:szCs w:val="22"/>
        </w:rPr>
        <w:t>ňovat vůči Budoucímu kupující</w:t>
      </w:r>
      <w:r w:rsidR="00801970">
        <w:rPr>
          <w:sz w:val="22"/>
          <w:szCs w:val="22"/>
        </w:rPr>
        <w:t xml:space="preserve"> jakékoliv platby za užívání Jednotek</w:t>
      </w:r>
      <w:r w:rsidR="00B242C2">
        <w:rPr>
          <w:sz w:val="22"/>
          <w:szCs w:val="22"/>
        </w:rPr>
        <w:t xml:space="preserve"> s výjimkou plateb za plnění („služby“) spojená s užíváním Jednotek</w:t>
      </w:r>
      <w:r w:rsidR="00801970">
        <w:rPr>
          <w:sz w:val="22"/>
          <w:szCs w:val="22"/>
        </w:rPr>
        <w:t xml:space="preserve">.  </w:t>
      </w:r>
      <w:r w:rsidR="00084CE2" w:rsidRPr="00084CE2">
        <w:rPr>
          <w:sz w:val="22"/>
          <w:szCs w:val="22"/>
        </w:rPr>
        <w:t xml:space="preserve"> </w:t>
      </w:r>
    </w:p>
    <w:p w:rsidR="00EA5C4D" w:rsidRDefault="00084CE2">
      <w:pPr>
        <w:pStyle w:val="Zkladntextcislovany"/>
        <w:tabs>
          <w:tab w:val="clear" w:pos="720"/>
        </w:tabs>
        <w:ind w:left="357" w:hanging="357"/>
        <w:rPr>
          <w:rFonts w:ascii="Times New Roman" w:hAnsi="Times New Roman"/>
          <w:szCs w:val="22"/>
        </w:rPr>
      </w:pPr>
      <w:r>
        <w:rPr>
          <w:rFonts w:ascii="Times New Roman" w:hAnsi="Times New Roman"/>
          <w:szCs w:val="22"/>
        </w:rPr>
        <w:t xml:space="preserve"> </w:t>
      </w:r>
      <w:r w:rsidR="00EA5C4D">
        <w:rPr>
          <w:rFonts w:ascii="Times New Roman" w:hAnsi="Times New Roman"/>
          <w:szCs w:val="22"/>
        </w:rPr>
        <w:t xml:space="preserve"> </w:t>
      </w:r>
    </w:p>
    <w:p w:rsidR="00774C36" w:rsidRDefault="00774C36">
      <w:pPr>
        <w:pStyle w:val="Zkladntextcislovany"/>
        <w:ind w:left="0" w:firstLine="0"/>
        <w:rPr>
          <w:rFonts w:ascii="Times New Roman" w:hAnsi="Times New Roman"/>
          <w:szCs w:val="22"/>
        </w:rPr>
      </w:pPr>
    </w:p>
    <w:p w:rsidR="00EA5C4D" w:rsidRDefault="00EA5C4D">
      <w:pPr>
        <w:pStyle w:val="Nadpiscislovany"/>
        <w:rPr>
          <w:rFonts w:ascii="Times New Roman" w:hAnsi="Times New Roman"/>
          <w:szCs w:val="22"/>
        </w:rPr>
      </w:pPr>
      <w:r>
        <w:rPr>
          <w:rFonts w:ascii="Times New Roman" w:hAnsi="Times New Roman"/>
          <w:szCs w:val="22"/>
          <w:u w:val="none"/>
        </w:rPr>
        <w:t xml:space="preserve">5. </w:t>
      </w:r>
      <w:r w:rsidR="00110D43">
        <w:rPr>
          <w:rFonts w:ascii="Times New Roman" w:hAnsi="Times New Roman"/>
          <w:szCs w:val="22"/>
          <w:u w:val="none"/>
        </w:rPr>
        <w:t>Kupní c</w:t>
      </w:r>
      <w:r>
        <w:rPr>
          <w:rFonts w:ascii="Times New Roman" w:hAnsi="Times New Roman"/>
          <w:szCs w:val="22"/>
          <w:u w:val="none"/>
        </w:rPr>
        <w:t>ena a platební režim</w:t>
      </w:r>
    </w:p>
    <w:p w:rsidR="00EA5C4D" w:rsidRDefault="00EA5C4D">
      <w:pPr>
        <w:pStyle w:val="Zkladntext"/>
        <w:ind w:left="510" w:hanging="510"/>
        <w:rPr>
          <w:b/>
          <w:bCs/>
          <w:sz w:val="22"/>
          <w:szCs w:val="22"/>
        </w:rPr>
      </w:pPr>
      <w:r>
        <w:rPr>
          <w:b/>
          <w:bCs/>
          <w:sz w:val="22"/>
          <w:szCs w:val="22"/>
        </w:rPr>
        <w:t> </w:t>
      </w:r>
    </w:p>
    <w:p w:rsidR="00EA5C4D" w:rsidRPr="00BA7FA1" w:rsidRDefault="00EA5C4D">
      <w:pPr>
        <w:pStyle w:val="Zkladntextcislovany"/>
        <w:numPr>
          <w:ilvl w:val="1"/>
          <w:numId w:val="10"/>
        </w:numPr>
        <w:tabs>
          <w:tab w:val="clear" w:pos="720"/>
        </w:tabs>
        <w:rPr>
          <w:rFonts w:ascii="Times New Roman" w:hAnsi="Times New Roman"/>
          <w:iCs/>
          <w:szCs w:val="22"/>
        </w:rPr>
      </w:pPr>
      <w:r>
        <w:rPr>
          <w:rFonts w:ascii="Times New Roman" w:hAnsi="Times New Roman"/>
          <w:szCs w:val="22"/>
        </w:rPr>
        <w:t xml:space="preserve">Podpisem této Smlouvy se Budoucí </w:t>
      </w:r>
      <w:r w:rsidR="00FE092C">
        <w:rPr>
          <w:rFonts w:ascii="Times New Roman" w:hAnsi="Times New Roman"/>
          <w:szCs w:val="22"/>
        </w:rPr>
        <w:t>kupující</w:t>
      </w:r>
      <w:r>
        <w:rPr>
          <w:rFonts w:ascii="Times New Roman" w:hAnsi="Times New Roman"/>
          <w:szCs w:val="22"/>
        </w:rPr>
        <w:t xml:space="preserve"> zavazuje zaplatit Budoucímu p</w:t>
      </w:r>
      <w:r w:rsidR="00FE092C">
        <w:rPr>
          <w:rFonts w:ascii="Times New Roman" w:hAnsi="Times New Roman"/>
          <w:szCs w:val="22"/>
        </w:rPr>
        <w:t>rodávajícímu</w:t>
      </w:r>
      <w:r>
        <w:rPr>
          <w:rFonts w:ascii="Times New Roman" w:hAnsi="Times New Roman"/>
          <w:szCs w:val="22"/>
        </w:rPr>
        <w:t xml:space="preserve"> </w:t>
      </w:r>
      <w:r w:rsidR="00110D43">
        <w:rPr>
          <w:rFonts w:ascii="Times New Roman" w:hAnsi="Times New Roman"/>
          <w:szCs w:val="22"/>
        </w:rPr>
        <w:t xml:space="preserve">kupní </w:t>
      </w:r>
      <w:r>
        <w:rPr>
          <w:rFonts w:ascii="Times New Roman" w:hAnsi="Times New Roman"/>
          <w:szCs w:val="22"/>
        </w:rPr>
        <w:t xml:space="preserve">cenu za převod vlastnického práva k předmětu </w:t>
      </w:r>
      <w:r w:rsidR="00FE092C">
        <w:rPr>
          <w:rFonts w:ascii="Times New Roman" w:hAnsi="Times New Roman"/>
          <w:szCs w:val="22"/>
        </w:rPr>
        <w:t xml:space="preserve">budoucího </w:t>
      </w:r>
      <w:r>
        <w:rPr>
          <w:rFonts w:ascii="Times New Roman" w:hAnsi="Times New Roman"/>
          <w:szCs w:val="22"/>
        </w:rPr>
        <w:t xml:space="preserve">převodu dle čl. 2 odst. 2.1. </w:t>
      </w:r>
      <w:r w:rsidR="00FE092C">
        <w:rPr>
          <w:rFonts w:ascii="Times New Roman" w:hAnsi="Times New Roman"/>
          <w:szCs w:val="22"/>
        </w:rPr>
        <w:t>(dále jen „</w:t>
      </w:r>
      <w:r w:rsidR="00FE092C">
        <w:rPr>
          <w:rFonts w:ascii="Times New Roman" w:hAnsi="Times New Roman"/>
          <w:b/>
          <w:szCs w:val="22"/>
        </w:rPr>
        <w:t>Kupní cena</w:t>
      </w:r>
      <w:r w:rsidR="00FE092C">
        <w:rPr>
          <w:rFonts w:ascii="Times New Roman" w:hAnsi="Times New Roman"/>
          <w:szCs w:val="22"/>
        </w:rPr>
        <w:t xml:space="preserve">“) </w:t>
      </w:r>
      <w:r>
        <w:rPr>
          <w:rFonts w:ascii="Times New Roman" w:hAnsi="Times New Roman"/>
          <w:szCs w:val="22"/>
        </w:rPr>
        <w:t>v</w:t>
      </w:r>
      <w:r w:rsidR="00697924">
        <w:rPr>
          <w:rFonts w:ascii="Times New Roman" w:hAnsi="Times New Roman"/>
          <w:szCs w:val="22"/>
        </w:rPr>
        <w:t xml:space="preserve"> celkové </w:t>
      </w:r>
      <w:r>
        <w:rPr>
          <w:rFonts w:ascii="Times New Roman" w:hAnsi="Times New Roman"/>
          <w:szCs w:val="22"/>
        </w:rPr>
        <w:t xml:space="preserve">výši </w:t>
      </w:r>
      <w:r w:rsidRPr="00FE092C">
        <w:rPr>
          <w:rFonts w:ascii="Times New Roman" w:hAnsi="Times New Roman"/>
          <w:b/>
          <w:szCs w:val="22"/>
        </w:rPr>
        <w:t xml:space="preserve">Kč </w:t>
      </w:r>
      <w:r w:rsidR="00697924">
        <w:rPr>
          <w:rFonts w:ascii="Times New Roman" w:hAnsi="Times New Roman"/>
          <w:b/>
          <w:szCs w:val="22"/>
        </w:rPr>
        <w:t>15.000.000</w:t>
      </w:r>
      <w:r w:rsidRPr="00FE092C">
        <w:rPr>
          <w:rFonts w:ascii="Times New Roman" w:hAnsi="Times New Roman"/>
          <w:b/>
          <w:szCs w:val="22"/>
        </w:rPr>
        <w:t xml:space="preserve">,- (slovy: </w:t>
      </w:r>
      <w:r w:rsidR="00697924">
        <w:rPr>
          <w:rFonts w:ascii="Times New Roman" w:hAnsi="Times New Roman"/>
          <w:b/>
          <w:szCs w:val="22"/>
        </w:rPr>
        <w:t>Patnáctmiliónů</w:t>
      </w:r>
      <w:r w:rsidRPr="00FE092C">
        <w:rPr>
          <w:rFonts w:ascii="Times New Roman" w:hAnsi="Times New Roman"/>
          <w:b/>
          <w:szCs w:val="22"/>
        </w:rPr>
        <w:t xml:space="preserve"> korun českých) </w:t>
      </w:r>
      <w:r w:rsidR="00697924">
        <w:rPr>
          <w:rFonts w:ascii="Times New Roman" w:hAnsi="Times New Roman"/>
          <w:b/>
          <w:szCs w:val="22"/>
        </w:rPr>
        <w:t>včetně</w:t>
      </w:r>
      <w:r w:rsidRPr="00FE092C">
        <w:rPr>
          <w:rFonts w:ascii="Times New Roman" w:hAnsi="Times New Roman"/>
          <w:b/>
          <w:szCs w:val="22"/>
        </w:rPr>
        <w:t xml:space="preserve"> DPH</w:t>
      </w:r>
      <w:r w:rsidR="00697924">
        <w:rPr>
          <w:rFonts w:ascii="Times New Roman" w:hAnsi="Times New Roman"/>
          <w:szCs w:val="22"/>
        </w:rPr>
        <w:t xml:space="preserve">. </w:t>
      </w:r>
      <w:r w:rsidR="00FE092C" w:rsidRPr="00BA7FA1">
        <w:rPr>
          <w:rFonts w:ascii="Times New Roman" w:hAnsi="Times New Roman"/>
          <w:szCs w:val="22"/>
        </w:rPr>
        <w:t xml:space="preserve">Tato celková Kupní cena je </w:t>
      </w:r>
      <w:r w:rsidR="001F3C25">
        <w:rPr>
          <w:rFonts w:ascii="Times New Roman" w:hAnsi="Times New Roman"/>
          <w:szCs w:val="22"/>
        </w:rPr>
        <w:t xml:space="preserve">pevná a konečná, není-li v této Smlouvě stanoveno jinak, </w:t>
      </w:r>
      <w:r w:rsidR="00D2579A">
        <w:rPr>
          <w:rFonts w:ascii="Times New Roman" w:hAnsi="Times New Roman"/>
          <w:szCs w:val="22"/>
        </w:rPr>
        <w:t xml:space="preserve">přičemž </w:t>
      </w:r>
      <w:r w:rsidR="001F3C25">
        <w:rPr>
          <w:rFonts w:ascii="Times New Roman" w:hAnsi="Times New Roman"/>
          <w:szCs w:val="22"/>
        </w:rPr>
        <w:t xml:space="preserve">je </w:t>
      </w:r>
      <w:r w:rsidRPr="00BA7FA1">
        <w:rPr>
          <w:rFonts w:ascii="Times New Roman" w:hAnsi="Times New Roman"/>
          <w:szCs w:val="22"/>
        </w:rPr>
        <w:t xml:space="preserve">tvořena následujícími dílčími </w:t>
      </w:r>
      <w:r w:rsidR="00BA7FA1">
        <w:rPr>
          <w:rFonts w:ascii="Times New Roman" w:hAnsi="Times New Roman"/>
          <w:szCs w:val="22"/>
        </w:rPr>
        <w:t xml:space="preserve">kupními </w:t>
      </w:r>
      <w:r w:rsidRPr="00BA7FA1">
        <w:rPr>
          <w:rFonts w:ascii="Times New Roman" w:hAnsi="Times New Roman"/>
          <w:szCs w:val="22"/>
        </w:rPr>
        <w:t xml:space="preserve">cenami: </w:t>
      </w:r>
    </w:p>
    <w:p w:rsidR="00EA5C4D" w:rsidRPr="00FE092C" w:rsidRDefault="00EA5C4D">
      <w:pPr>
        <w:pStyle w:val="Zkladntextcislovany"/>
        <w:tabs>
          <w:tab w:val="clear" w:pos="720"/>
        </w:tabs>
        <w:ind w:left="0" w:firstLine="0"/>
        <w:rPr>
          <w:rFonts w:ascii="Times New Roman" w:hAnsi="Times New Roman"/>
          <w:i/>
          <w:iCs/>
          <w:szCs w:val="22"/>
        </w:rPr>
      </w:pPr>
    </w:p>
    <w:p w:rsidR="00EA5C4D" w:rsidRPr="00B242C2" w:rsidRDefault="00BA7FA1">
      <w:pPr>
        <w:pStyle w:val="Zkladntextcislovany"/>
        <w:numPr>
          <w:ilvl w:val="0"/>
          <w:numId w:val="13"/>
        </w:numPr>
        <w:rPr>
          <w:rFonts w:ascii="Times New Roman" w:hAnsi="Times New Roman"/>
          <w:szCs w:val="22"/>
        </w:rPr>
      </w:pPr>
      <w:r w:rsidRPr="00B242C2">
        <w:rPr>
          <w:rFonts w:ascii="Times New Roman" w:hAnsi="Times New Roman"/>
          <w:szCs w:val="22"/>
        </w:rPr>
        <w:t xml:space="preserve">kupní </w:t>
      </w:r>
      <w:r w:rsidR="00EA5C4D" w:rsidRPr="00B242C2">
        <w:rPr>
          <w:rFonts w:ascii="Times New Roman" w:hAnsi="Times New Roman"/>
          <w:szCs w:val="22"/>
        </w:rPr>
        <w:t>cenou za převod vlastnického práva k </w:t>
      </w:r>
      <w:r w:rsidR="00FE092C" w:rsidRPr="00B242C2">
        <w:rPr>
          <w:rFonts w:ascii="Times New Roman" w:hAnsi="Times New Roman"/>
          <w:szCs w:val="22"/>
        </w:rPr>
        <w:t>J</w:t>
      </w:r>
      <w:r w:rsidR="00EA5C4D" w:rsidRPr="00B242C2">
        <w:rPr>
          <w:rFonts w:ascii="Times New Roman" w:hAnsi="Times New Roman"/>
          <w:szCs w:val="22"/>
        </w:rPr>
        <w:t xml:space="preserve">ednotce </w:t>
      </w:r>
      <w:r w:rsidR="00697924" w:rsidRPr="00B242C2">
        <w:rPr>
          <w:rFonts w:ascii="Times New Roman" w:hAnsi="Times New Roman"/>
          <w:szCs w:val="22"/>
        </w:rPr>
        <w:t xml:space="preserve">1 </w:t>
      </w:r>
      <w:r w:rsidR="00EA5C4D" w:rsidRPr="00B242C2">
        <w:rPr>
          <w:rFonts w:ascii="Times New Roman" w:hAnsi="Times New Roman"/>
          <w:szCs w:val="22"/>
        </w:rPr>
        <w:t xml:space="preserve">ve výši Kč </w:t>
      </w:r>
      <w:r w:rsidR="00B242C2">
        <w:rPr>
          <w:rFonts w:ascii="Times New Roman" w:hAnsi="Times New Roman"/>
          <w:szCs w:val="22"/>
        </w:rPr>
        <w:t>3.363.669</w:t>
      </w:r>
      <w:r w:rsidR="00EA5C4D" w:rsidRPr="00B242C2">
        <w:rPr>
          <w:rFonts w:ascii="Times New Roman" w:hAnsi="Times New Roman"/>
          <w:szCs w:val="22"/>
        </w:rPr>
        <w:t xml:space="preserve">,- (slovy: </w:t>
      </w:r>
      <w:r w:rsidR="00B242C2">
        <w:rPr>
          <w:rFonts w:ascii="Times New Roman" w:hAnsi="Times New Roman"/>
          <w:szCs w:val="22"/>
        </w:rPr>
        <w:t>Třimiliónytřistašedesáttřitisícešestsetšedesátdevět</w:t>
      </w:r>
      <w:r w:rsidR="00EA5C4D" w:rsidRPr="00B242C2">
        <w:rPr>
          <w:rFonts w:ascii="Times New Roman" w:hAnsi="Times New Roman"/>
          <w:szCs w:val="22"/>
        </w:rPr>
        <w:t xml:space="preserve">. korun českých) </w:t>
      </w:r>
      <w:r w:rsidR="00697924" w:rsidRPr="00B242C2">
        <w:rPr>
          <w:rFonts w:ascii="Times New Roman" w:hAnsi="Times New Roman"/>
          <w:szCs w:val="22"/>
        </w:rPr>
        <w:t>včetně</w:t>
      </w:r>
      <w:r w:rsidR="00EA5C4D" w:rsidRPr="00B242C2">
        <w:rPr>
          <w:rFonts w:ascii="Times New Roman" w:hAnsi="Times New Roman"/>
          <w:szCs w:val="22"/>
        </w:rPr>
        <w:t xml:space="preserve"> DPH</w:t>
      </w:r>
      <w:r w:rsidR="00697924" w:rsidRPr="00B242C2">
        <w:rPr>
          <w:rFonts w:ascii="Times New Roman" w:hAnsi="Times New Roman"/>
          <w:szCs w:val="22"/>
        </w:rPr>
        <w:t>,</w:t>
      </w:r>
    </w:p>
    <w:p w:rsidR="00697924" w:rsidRPr="00B242C2" w:rsidRDefault="00697924" w:rsidP="00697924">
      <w:pPr>
        <w:pStyle w:val="Zkladntextcislovany"/>
        <w:tabs>
          <w:tab w:val="clear" w:pos="720"/>
        </w:tabs>
        <w:ind w:firstLine="0"/>
        <w:rPr>
          <w:rFonts w:ascii="Times New Roman" w:hAnsi="Times New Roman"/>
          <w:szCs w:val="22"/>
        </w:rPr>
      </w:pPr>
    </w:p>
    <w:p w:rsidR="00697924" w:rsidRPr="00B242C2" w:rsidRDefault="00697924">
      <w:pPr>
        <w:pStyle w:val="Zkladntextcislovany"/>
        <w:numPr>
          <w:ilvl w:val="0"/>
          <w:numId w:val="13"/>
        </w:numPr>
        <w:rPr>
          <w:rFonts w:ascii="Times New Roman" w:hAnsi="Times New Roman"/>
          <w:szCs w:val="22"/>
        </w:rPr>
      </w:pPr>
      <w:r w:rsidRPr="00B242C2">
        <w:rPr>
          <w:rFonts w:ascii="Times New Roman" w:hAnsi="Times New Roman"/>
          <w:szCs w:val="22"/>
        </w:rPr>
        <w:t xml:space="preserve">kupní cenou za převod vlastnického práva k Jednotce 2 ve výši Kč </w:t>
      </w:r>
      <w:r w:rsidR="00761784">
        <w:rPr>
          <w:rFonts w:ascii="Times New Roman" w:hAnsi="Times New Roman"/>
          <w:szCs w:val="22"/>
        </w:rPr>
        <w:t>4.084.456</w:t>
      </w:r>
      <w:r w:rsidRPr="00B242C2">
        <w:rPr>
          <w:rFonts w:ascii="Times New Roman" w:hAnsi="Times New Roman"/>
          <w:szCs w:val="22"/>
        </w:rPr>
        <w:t xml:space="preserve">,- (slovy: </w:t>
      </w:r>
      <w:r w:rsidR="00761784">
        <w:rPr>
          <w:rFonts w:ascii="Times New Roman" w:hAnsi="Times New Roman"/>
          <w:szCs w:val="22"/>
        </w:rPr>
        <w:t>Čtyřimiliónyosmdesátčtyřitisícečtyřistapadesátšest</w:t>
      </w:r>
      <w:r w:rsidRPr="00B242C2">
        <w:rPr>
          <w:rFonts w:ascii="Times New Roman" w:hAnsi="Times New Roman"/>
          <w:szCs w:val="22"/>
        </w:rPr>
        <w:t xml:space="preserve"> korun českých) včetně DPH,</w:t>
      </w:r>
    </w:p>
    <w:p w:rsidR="00BA7FA1" w:rsidRPr="00B242C2" w:rsidRDefault="00BA7FA1" w:rsidP="00BA7FA1">
      <w:pPr>
        <w:pStyle w:val="Zkladntextcislovany"/>
        <w:tabs>
          <w:tab w:val="clear" w:pos="720"/>
        </w:tabs>
        <w:rPr>
          <w:rFonts w:ascii="Times New Roman" w:hAnsi="Times New Roman"/>
          <w:szCs w:val="22"/>
        </w:rPr>
      </w:pPr>
    </w:p>
    <w:p w:rsidR="00697924" w:rsidRPr="00B242C2" w:rsidRDefault="00BA7FA1" w:rsidP="00774C36">
      <w:pPr>
        <w:pStyle w:val="Zkladntextcislovany"/>
        <w:numPr>
          <w:ilvl w:val="0"/>
          <w:numId w:val="13"/>
        </w:numPr>
        <w:rPr>
          <w:rFonts w:ascii="Times New Roman" w:hAnsi="Times New Roman"/>
          <w:szCs w:val="22"/>
        </w:rPr>
      </w:pPr>
      <w:r w:rsidRPr="00B242C2">
        <w:rPr>
          <w:rFonts w:ascii="Times New Roman" w:hAnsi="Times New Roman"/>
          <w:szCs w:val="22"/>
        </w:rPr>
        <w:t>kupní cenou za převod vlastnického práva k</w:t>
      </w:r>
      <w:r w:rsidR="00697924" w:rsidRPr="00B242C2">
        <w:rPr>
          <w:rFonts w:ascii="Times New Roman" w:hAnsi="Times New Roman"/>
          <w:szCs w:val="22"/>
        </w:rPr>
        <w:t> Jednotce 3</w:t>
      </w:r>
      <w:r w:rsidRPr="00B242C2">
        <w:rPr>
          <w:rFonts w:ascii="Times New Roman" w:hAnsi="Times New Roman"/>
          <w:szCs w:val="22"/>
        </w:rPr>
        <w:t xml:space="preserve"> ve výši Kč </w:t>
      </w:r>
      <w:r w:rsidR="00761784">
        <w:rPr>
          <w:rFonts w:ascii="Times New Roman" w:hAnsi="Times New Roman"/>
          <w:szCs w:val="22"/>
        </w:rPr>
        <w:t>3.445.577</w:t>
      </w:r>
      <w:r w:rsidRPr="00B242C2">
        <w:rPr>
          <w:rFonts w:ascii="Times New Roman" w:hAnsi="Times New Roman"/>
          <w:szCs w:val="22"/>
        </w:rPr>
        <w:t xml:space="preserve">,- (slovy: </w:t>
      </w:r>
      <w:r w:rsidR="00761784">
        <w:rPr>
          <w:rFonts w:ascii="Times New Roman" w:hAnsi="Times New Roman"/>
          <w:szCs w:val="22"/>
        </w:rPr>
        <w:t>Třimiliónyčtyřistačtyřicetpěttisícpětsetsedmdesátsedm</w:t>
      </w:r>
      <w:r w:rsidRPr="00B242C2">
        <w:rPr>
          <w:rFonts w:ascii="Times New Roman" w:hAnsi="Times New Roman"/>
          <w:szCs w:val="22"/>
        </w:rPr>
        <w:t xml:space="preserve">korun českých) </w:t>
      </w:r>
      <w:r w:rsidR="00697924" w:rsidRPr="00B242C2">
        <w:rPr>
          <w:rFonts w:ascii="Times New Roman" w:hAnsi="Times New Roman"/>
          <w:szCs w:val="22"/>
        </w:rPr>
        <w:t>včetně</w:t>
      </w:r>
      <w:r w:rsidRPr="00B242C2">
        <w:rPr>
          <w:rFonts w:ascii="Times New Roman" w:hAnsi="Times New Roman"/>
          <w:szCs w:val="22"/>
        </w:rPr>
        <w:t xml:space="preserve"> DPH</w:t>
      </w:r>
      <w:r w:rsidR="00774C36">
        <w:rPr>
          <w:rFonts w:ascii="Times New Roman" w:hAnsi="Times New Roman"/>
          <w:szCs w:val="22"/>
        </w:rPr>
        <w:t>,</w:t>
      </w:r>
    </w:p>
    <w:p w:rsidR="00697924" w:rsidRPr="00B242C2" w:rsidRDefault="00697924" w:rsidP="00BA7FA1">
      <w:pPr>
        <w:pStyle w:val="Zkladntextcislovany"/>
        <w:tabs>
          <w:tab w:val="clear" w:pos="720"/>
        </w:tabs>
        <w:ind w:left="0" w:firstLine="0"/>
        <w:rPr>
          <w:rFonts w:ascii="Times New Roman" w:hAnsi="Times New Roman"/>
          <w:szCs w:val="22"/>
        </w:rPr>
      </w:pPr>
    </w:p>
    <w:p w:rsidR="00EA5C4D" w:rsidRPr="00B242C2" w:rsidRDefault="00697924">
      <w:pPr>
        <w:pStyle w:val="Zkladntextcislovany"/>
        <w:numPr>
          <w:ilvl w:val="0"/>
          <w:numId w:val="13"/>
        </w:numPr>
        <w:rPr>
          <w:rFonts w:ascii="Times New Roman" w:hAnsi="Times New Roman"/>
          <w:iCs/>
          <w:szCs w:val="22"/>
        </w:rPr>
      </w:pPr>
      <w:r w:rsidRPr="00B242C2">
        <w:rPr>
          <w:rFonts w:ascii="Times New Roman" w:hAnsi="Times New Roman"/>
          <w:szCs w:val="22"/>
        </w:rPr>
        <w:t xml:space="preserve">kupní </w:t>
      </w:r>
      <w:r w:rsidR="00EA5C4D" w:rsidRPr="00B242C2">
        <w:rPr>
          <w:rFonts w:ascii="Times New Roman" w:hAnsi="Times New Roman"/>
          <w:szCs w:val="22"/>
        </w:rPr>
        <w:t xml:space="preserve">cenou za převod </w:t>
      </w:r>
      <w:r w:rsidR="00FE092C" w:rsidRPr="00B242C2">
        <w:rPr>
          <w:rFonts w:ascii="Times New Roman" w:hAnsi="Times New Roman"/>
          <w:szCs w:val="22"/>
        </w:rPr>
        <w:t>vlastnického práva k</w:t>
      </w:r>
      <w:r w:rsidRPr="00B242C2">
        <w:rPr>
          <w:rFonts w:ascii="Times New Roman" w:hAnsi="Times New Roman"/>
          <w:szCs w:val="22"/>
        </w:rPr>
        <w:t> Jednotce 4</w:t>
      </w:r>
      <w:r w:rsidR="00FE092C" w:rsidRPr="00B242C2">
        <w:rPr>
          <w:rFonts w:ascii="Times New Roman" w:hAnsi="Times New Roman"/>
          <w:szCs w:val="22"/>
        </w:rPr>
        <w:t xml:space="preserve"> </w:t>
      </w:r>
      <w:r w:rsidR="00EA5C4D" w:rsidRPr="00B242C2">
        <w:rPr>
          <w:rFonts w:ascii="Times New Roman" w:hAnsi="Times New Roman"/>
          <w:szCs w:val="22"/>
        </w:rPr>
        <w:t xml:space="preserve">ve výši Kč </w:t>
      </w:r>
      <w:r w:rsidR="00761784">
        <w:rPr>
          <w:rFonts w:ascii="Times New Roman" w:hAnsi="Times New Roman"/>
          <w:szCs w:val="22"/>
        </w:rPr>
        <w:t>4.106.298</w:t>
      </w:r>
      <w:r w:rsidR="00EA5C4D" w:rsidRPr="00B242C2">
        <w:rPr>
          <w:rFonts w:ascii="Times New Roman" w:hAnsi="Times New Roman"/>
          <w:szCs w:val="22"/>
        </w:rPr>
        <w:t xml:space="preserve">,- (slovy: </w:t>
      </w:r>
      <w:r w:rsidR="00761784">
        <w:rPr>
          <w:rFonts w:ascii="Times New Roman" w:hAnsi="Times New Roman"/>
          <w:szCs w:val="22"/>
        </w:rPr>
        <w:t>Čtyřimiliónyjednostošesttisícdvěstědevadesátosm</w:t>
      </w:r>
      <w:r w:rsidR="00EA5C4D" w:rsidRPr="00B242C2">
        <w:rPr>
          <w:rFonts w:ascii="Times New Roman" w:hAnsi="Times New Roman"/>
          <w:szCs w:val="22"/>
        </w:rPr>
        <w:t xml:space="preserve"> korun českých)</w:t>
      </w:r>
      <w:r w:rsidR="00FE092C" w:rsidRPr="00B242C2">
        <w:rPr>
          <w:rFonts w:ascii="Times New Roman" w:hAnsi="Times New Roman"/>
          <w:szCs w:val="22"/>
        </w:rPr>
        <w:t xml:space="preserve"> </w:t>
      </w:r>
      <w:r w:rsidRPr="00B242C2">
        <w:rPr>
          <w:rFonts w:ascii="Times New Roman" w:hAnsi="Times New Roman"/>
          <w:szCs w:val="22"/>
        </w:rPr>
        <w:t>včetně DPH,</w:t>
      </w:r>
    </w:p>
    <w:p w:rsidR="00EA5C4D" w:rsidRPr="00FE092C" w:rsidRDefault="00EA5C4D">
      <w:pPr>
        <w:pStyle w:val="Zkladntextcislovany"/>
        <w:tabs>
          <w:tab w:val="clear" w:pos="720"/>
        </w:tabs>
        <w:ind w:left="0" w:firstLine="0"/>
        <w:rPr>
          <w:rFonts w:ascii="Times New Roman" w:hAnsi="Times New Roman"/>
          <w:i/>
          <w:szCs w:val="22"/>
        </w:rPr>
      </w:pPr>
    </w:p>
    <w:p w:rsidR="00EA5C4D" w:rsidRPr="00C72FDA" w:rsidRDefault="00D2579A">
      <w:pPr>
        <w:pStyle w:val="Zkladntextcislovany"/>
        <w:tabs>
          <w:tab w:val="clear" w:pos="720"/>
        </w:tabs>
        <w:ind w:left="360" w:firstLine="0"/>
        <w:rPr>
          <w:rFonts w:ascii="Times New Roman" w:hAnsi="Times New Roman"/>
          <w:b/>
          <w:i/>
          <w:iCs/>
          <w:szCs w:val="22"/>
        </w:rPr>
      </w:pPr>
      <w:r>
        <w:rPr>
          <w:rFonts w:ascii="Times New Roman" w:hAnsi="Times New Roman"/>
          <w:szCs w:val="22"/>
        </w:rPr>
        <w:t>když</w:t>
      </w:r>
      <w:r w:rsidR="00697924">
        <w:rPr>
          <w:rFonts w:ascii="Times New Roman" w:hAnsi="Times New Roman"/>
          <w:szCs w:val="22"/>
        </w:rPr>
        <w:t xml:space="preserve"> </w:t>
      </w:r>
      <w:r w:rsidR="00780A1A">
        <w:rPr>
          <w:rFonts w:ascii="Times New Roman" w:hAnsi="Times New Roman"/>
          <w:szCs w:val="22"/>
        </w:rPr>
        <w:t xml:space="preserve">kupní </w:t>
      </w:r>
      <w:r w:rsidR="00697924">
        <w:rPr>
          <w:rFonts w:ascii="Times New Roman" w:hAnsi="Times New Roman"/>
          <w:szCs w:val="22"/>
        </w:rPr>
        <w:t>ceny</w:t>
      </w:r>
      <w:r w:rsidR="00EA5C4D" w:rsidRPr="009914A0">
        <w:rPr>
          <w:rFonts w:ascii="Times New Roman" w:hAnsi="Times New Roman"/>
          <w:szCs w:val="22"/>
        </w:rPr>
        <w:t xml:space="preserve"> za převod </w:t>
      </w:r>
      <w:r w:rsidR="00697924">
        <w:rPr>
          <w:rFonts w:ascii="Times New Roman" w:hAnsi="Times New Roman"/>
          <w:szCs w:val="22"/>
        </w:rPr>
        <w:t>příslušných Podílů</w:t>
      </w:r>
      <w:r w:rsidR="004E05FD" w:rsidRPr="009914A0">
        <w:rPr>
          <w:rFonts w:ascii="Times New Roman" w:hAnsi="Times New Roman"/>
          <w:szCs w:val="22"/>
        </w:rPr>
        <w:t xml:space="preserve"> na Nemovit</w:t>
      </w:r>
      <w:r w:rsidR="00164F83" w:rsidRPr="009914A0">
        <w:rPr>
          <w:rFonts w:ascii="Times New Roman" w:hAnsi="Times New Roman"/>
          <w:szCs w:val="22"/>
        </w:rPr>
        <w:t>é věci</w:t>
      </w:r>
      <w:r>
        <w:rPr>
          <w:rFonts w:ascii="Times New Roman" w:hAnsi="Times New Roman"/>
          <w:szCs w:val="22"/>
        </w:rPr>
        <w:t xml:space="preserve"> a</w:t>
      </w:r>
      <w:r w:rsidR="0033487D" w:rsidRPr="009914A0">
        <w:rPr>
          <w:rFonts w:ascii="Times New Roman" w:hAnsi="Times New Roman"/>
          <w:szCs w:val="22"/>
        </w:rPr>
        <w:t xml:space="preserve"> </w:t>
      </w:r>
      <w:r w:rsidR="00780A1A">
        <w:rPr>
          <w:rFonts w:ascii="Times New Roman" w:hAnsi="Times New Roman"/>
          <w:szCs w:val="22"/>
        </w:rPr>
        <w:t xml:space="preserve">případných </w:t>
      </w:r>
      <w:r w:rsidR="00164F83" w:rsidRPr="00697924">
        <w:rPr>
          <w:rFonts w:ascii="Times New Roman" w:hAnsi="Times New Roman"/>
          <w:szCs w:val="22"/>
        </w:rPr>
        <w:t xml:space="preserve">Podílů na Nezastavěných pozemcích </w:t>
      </w:r>
      <w:r w:rsidR="00EA5C4D" w:rsidRPr="009914A0">
        <w:rPr>
          <w:rFonts w:ascii="Times New Roman" w:hAnsi="Times New Roman"/>
          <w:szCs w:val="22"/>
        </w:rPr>
        <w:t>j</w:t>
      </w:r>
      <w:r w:rsidR="00164F83" w:rsidRPr="009914A0">
        <w:rPr>
          <w:rFonts w:ascii="Times New Roman" w:hAnsi="Times New Roman"/>
          <w:szCs w:val="22"/>
        </w:rPr>
        <w:t>sou</w:t>
      </w:r>
      <w:r w:rsidR="00EA5C4D" w:rsidRPr="009914A0">
        <w:rPr>
          <w:rFonts w:ascii="Times New Roman" w:hAnsi="Times New Roman"/>
          <w:szCs w:val="22"/>
        </w:rPr>
        <w:t xml:space="preserve"> již ve výše </w:t>
      </w:r>
      <w:r w:rsidR="004E05FD" w:rsidRPr="009914A0">
        <w:rPr>
          <w:rFonts w:ascii="Times New Roman" w:hAnsi="Times New Roman"/>
          <w:szCs w:val="22"/>
        </w:rPr>
        <w:t>uveden</w:t>
      </w:r>
      <w:r w:rsidR="00697924">
        <w:rPr>
          <w:rFonts w:ascii="Times New Roman" w:hAnsi="Times New Roman"/>
          <w:szCs w:val="22"/>
        </w:rPr>
        <w:t xml:space="preserve">ých dílčích kupních cenách jednotlivých Jednotek </w:t>
      </w:r>
      <w:r w:rsidR="00EA5C4D" w:rsidRPr="009914A0">
        <w:rPr>
          <w:rFonts w:ascii="Times New Roman" w:hAnsi="Times New Roman"/>
          <w:szCs w:val="22"/>
        </w:rPr>
        <w:t>zahrnut</w:t>
      </w:r>
      <w:r w:rsidR="00164F83" w:rsidRPr="009914A0">
        <w:rPr>
          <w:rFonts w:ascii="Times New Roman" w:hAnsi="Times New Roman"/>
          <w:szCs w:val="22"/>
        </w:rPr>
        <w:t>y</w:t>
      </w:r>
      <w:r w:rsidR="00EA5C4D" w:rsidRPr="009914A0">
        <w:rPr>
          <w:rFonts w:ascii="Times New Roman" w:hAnsi="Times New Roman"/>
          <w:szCs w:val="22"/>
        </w:rPr>
        <w:t xml:space="preserve">. Budoucí </w:t>
      </w:r>
      <w:r w:rsidR="004E05FD" w:rsidRPr="009914A0">
        <w:rPr>
          <w:rFonts w:ascii="Times New Roman" w:hAnsi="Times New Roman"/>
          <w:szCs w:val="22"/>
        </w:rPr>
        <w:t xml:space="preserve">kupující </w:t>
      </w:r>
      <w:r w:rsidR="00EA5C4D" w:rsidRPr="009914A0">
        <w:rPr>
          <w:rFonts w:ascii="Times New Roman" w:hAnsi="Times New Roman"/>
          <w:szCs w:val="22"/>
        </w:rPr>
        <w:t xml:space="preserve">prohlašuje, že </w:t>
      </w:r>
      <w:r w:rsidR="002D292A">
        <w:rPr>
          <w:rFonts w:ascii="Times New Roman" w:hAnsi="Times New Roman"/>
          <w:szCs w:val="22"/>
        </w:rPr>
        <w:t xml:space="preserve">celou </w:t>
      </w:r>
      <w:r w:rsidR="00EA5C4D" w:rsidRPr="009914A0">
        <w:rPr>
          <w:rFonts w:ascii="Times New Roman" w:hAnsi="Times New Roman"/>
          <w:szCs w:val="22"/>
        </w:rPr>
        <w:t>Kupní cen</w:t>
      </w:r>
      <w:r w:rsidR="002D292A">
        <w:rPr>
          <w:rFonts w:ascii="Times New Roman" w:hAnsi="Times New Roman"/>
          <w:szCs w:val="22"/>
        </w:rPr>
        <w:t>u</w:t>
      </w:r>
      <w:r w:rsidR="00EA5C4D" w:rsidRPr="009914A0">
        <w:rPr>
          <w:rFonts w:ascii="Times New Roman" w:hAnsi="Times New Roman"/>
          <w:szCs w:val="22"/>
        </w:rPr>
        <w:t xml:space="preserve"> hodlá krýt z</w:t>
      </w:r>
      <w:r w:rsidR="002D292A">
        <w:rPr>
          <w:rFonts w:ascii="Times New Roman" w:hAnsi="Times New Roman"/>
          <w:szCs w:val="22"/>
        </w:rPr>
        <w:t> vlastních zdrojů, případně jiných zdrojů než z úvěru, jehož poskytnutí by bylo vázáno na zajištění pohledávek zřízením zástavního práva k budoucímu předmětu převodu nebo jeho části ve prospěch úvěrujícího subjektu Budoucím prodávajícím.</w:t>
      </w:r>
      <w:r w:rsidR="001F3C25">
        <w:rPr>
          <w:rFonts w:ascii="Times New Roman" w:hAnsi="Times New Roman"/>
          <w:szCs w:val="22"/>
        </w:rPr>
        <w:t xml:space="preserve"> </w:t>
      </w:r>
      <w:r w:rsidR="002D292A">
        <w:rPr>
          <w:rFonts w:ascii="Times New Roman" w:hAnsi="Times New Roman"/>
          <w:szCs w:val="22"/>
        </w:rPr>
        <w:t xml:space="preserve">  </w:t>
      </w:r>
      <w:r w:rsidR="00EA5C4D" w:rsidRPr="00C72FDA">
        <w:rPr>
          <w:rFonts w:ascii="Times New Roman" w:hAnsi="Times New Roman"/>
          <w:b/>
          <w:i/>
          <w:szCs w:val="22"/>
        </w:rPr>
        <w:t xml:space="preserve"> </w:t>
      </w:r>
    </w:p>
    <w:p w:rsidR="00EA5C4D" w:rsidRPr="0029632F" w:rsidRDefault="00EA5C4D" w:rsidP="0029632F">
      <w:pPr>
        <w:pStyle w:val="Zkladntextcislovany"/>
        <w:ind w:left="0" w:firstLine="0"/>
        <w:rPr>
          <w:rFonts w:ascii="Times New Roman" w:hAnsi="Times New Roman"/>
          <w:szCs w:val="22"/>
        </w:rPr>
      </w:pPr>
      <w:r w:rsidRPr="0029632F">
        <w:rPr>
          <w:rFonts w:ascii="Times New Roman" w:hAnsi="Times New Roman"/>
          <w:szCs w:val="22"/>
        </w:rPr>
        <w:t xml:space="preserve">                                                                                  </w:t>
      </w:r>
    </w:p>
    <w:p w:rsidR="00BB5AE3" w:rsidRDefault="00BB5AE3">
      <w:pPr>
        <w:pStyle w:val="Zkladntextcislovany"/>
        <w:numPr>
          <w:ilvl w:val="1"/>
          <w:numId w:val="9"/>
        </w:numPr>
        <w:tabs>
          <w:tab w:val="clear" w:pos="720"/>
        </w:tabs>
        <w:rPr>
          <w:rFonts w:ascii="Times New Roman" w:hAnsi="Times New Roman"/>
          <w:szCs w:val="22"/>
        </w:rPr>
      </w:pPr>
      <w:r>
        <w:rPr>
          <w:rFonts w:ascii="Times New Roman" w:hAnsi="Times New Roman"/>
          <w:szCs w:val="22"/>
        </w:rPr>
        <w:t xml:space="preserve">Smluvní strany se výslovně dohodly, že dojde-li v mezidobí </w:t>
      </w:r>
      <w:r w:rsidR="00C33736">
        <w:rPr>
          <w:rFonts w:ascii="Times New Roman" w:hAnsi="Times New Roman"/>
          <w:szCs w:val="22"/>
        </w:rPr>
        <w:t>od podpisu</w:t>
      </w:r>
      <w:r>
        <w:rPr>
          <w:rFonts w:ascii="Times New Roman" w:hAnsi="Times New Roman"/>
          <w:szCs w:val="22"/>
        </w:rPr>
        <w:t xml:space="preserve"> této </w:t>
      </w:r>
      <w:r w:rsidR="00293960">
        <w:rPr>
          <w:rFonts w:ascii="Times New Roman" w:hAnsi="Times New Roman"/>
          <w:szCs w:val="22"/>
        </w:rPr>
        <w:t>S</w:t>
      </w:r>
      <w:r>
        <w:rPr>
          <w:rFonts w:ascii="Times New Roman" w:hAnsi="Times New Roman"/>
          <w:szCs w:val="22"/>
        </w:rPr>
        <w:t xml:space="preserve">mlouvy do uzavření </w:t>
      </w:r>
      <w:r w:rsidR="00293960">
        <w:rPr>
          <w:rFonts w:ascii="Times New Roman" w:hAnsi="Times New Roman"/>
          <w:szCs w:val="22"/>
        </w:rPr>
        <w:t>K</w:t>
      </w:r>
      <w:r>
        <w:rPr>
          <w:rFonts w:ascii="Times New Roman" w:hAnsi="Times New Roman"/>
          <w:szCs w:val="22"/>
        </w:rPr>
        <w:t>upní smlouvy ke změně platné právní úpravy</w:t>
      </w:r>
      <w:r w:rsidR="00C92510">
        <w:rPr>
          <w:rFonts w:ascii="Times New Roman" w:hAnsi="Times New Roman"/>
          <w:szCs w:val="22"/>
        </w:rPr>
        <w:t>, a to zejména</w:t>
      </w:r>
      <w:r>
        <w:rPr>
          <w:rFonts w:ascii="Times New Roman" w:hAnsi="Times New Roman"/>
          <w:szCs w:val="22"/>
        </w:rPr>
        <w:t xml:space="preserve"> daně z nabytí nemovit</w:t>
      </w:r>
      <w:r w:rsidR="00293960">
        <w:rPr>
          <w:rFonts w:ascii="Times New Roman" w:hAnsi="Times New Roman"/>
          <w:szCs w:val="22"/>
        </w:rPr>
        <w:t>ých věcí</w:t>
      </w:r>
      <w:r w:rsidR="00C92510">
        <w:rPr>
          <w:rFonts w:ascii="Times New Roman" w:hAnsi="Times New Roman"/>
          <w:szCs w:val="22"/>
        </w:rPr>
        <w:t>,</w:t>
      </w:r>
      <w:r w:rsidR="00293960">
        <w:rPr>
          <w:rFonts w:ascii="Times New Roman" w:hAnsi="Times New Roman"/>
          <w:szCs w:val="22"/>
        </w:rPr>
        <w:t xml:space="preserve"> tak</w:t>
      </w:r>
      <w:r w:rsidR="00C33736">
        <w:rPr>
          <w:rFonts w:ascii="Times New Roman" w:hAnsi="Times New Roman"/>
          <w:szCs w:val="22"/>
        </w:rPr>
        <w:t xml:space="preserve">, </w:t>
      </w:r>
      <w:r w:rsidR="00293960">
        <w:rPr>
          <w:rFonts w:ascii="Times New Roman" w:hAnsi="Times New Roman"/>
          <w:szCs w:val="22"/>
        </w:rPr>
        <w:t>že</w:t>
      </w:r>
      <w:r>
        <w:rPr>
          <w:rFonts w:ascii="Times New Roman" w:hAnsi="Times New Roman"/>
          <w:szCs w:val="22"/>
        </w:rPr>
        <w:t xml:space="preserve"> Budoucí kupující</w:t>
      </w:r>
      <w:r w:rsidR="00C33736">
        <w:rPr>
          <w:rFonts w:ascii="Times New Roman" w:hAnsi="Times New Roman"/>
          <w:szCs w:val="22"/>
        </w:rPr>
        <w:t xml:space="preserve"> by byl</w:t>
      </w:r>
      <w:r>
        <w:rPr>
          <w:rFonts w:ascii="Times New Roman" w:hAnsi="Times New Roman"/>
          <w:szCs w:val="22"/>
        </w:rPr>
        <w:t xml:space="preserve"> povin</w:t>
      </w:r>
      <w:r w:rsidR="00293960">
        <w:rPr>
          <w:rFonts w:ascii="Times New Roman" w:hAnsi="Times New Roman"/>
          <w:szCs w:val="22"/>
        </w:rPr>
        <w:t>en</w:t>
      </w:r>
      <w:r>
        <w:rPr>
          <w:rFonts w:ascii="Times New Roman" w:hAnsi="Times New Roman"/>
          <w:szCs w:val="22"/>
        </w:rPr>
        <w:t xml:space="preserve"> v souvislosti s koupí předmětu budoucího převodu zaplatit jakékoliv </w:t>
      </w:r>
      <w:r w:rsidR="00C33736">
        <w:rPr>
          <w:rFonts w:ascii="Times New Roman" w:hAnsi="Times New Roman"/>
          <w:szCs w:val="22"/>
        </w:rPr>
        <w:t xml:space="preserve">peněžité </w:t>
      </w:r>
      <w:r>
        <w:rPr>
          <w:rFonts w:ascii="Times New Roman" w:hAnsi="Times New Roman"/>
          <w:szCs w:val="22"/>
        </w:rPr>
        <w:t xml:space="preserve">plnění nad rámec kupní ceny </w:t>
      </w:r>
      <w:r w:rsidR="00734A9D">
        <w:rPr>
          <w:rFonts w:ascii="Times New Roman" w:hAnsi="Times New Roman"/>
          <w:szCs w:val="22"/>
        </w:rPr>
        <w:t xml:space="preserve">Kč </w:t>
      </w:r>
      <w:r>
        <w:rPr>
          <w:rFonts w:ascii="Times New Roman" w:hAnsi="Times New Roman"/>
          <w:szCs w:val="22"/>
        </w:rPr>
        <w:t>15.000.000,-, bude kupní cena v </w:t>
      </w:r>
      <w:r w:rsidR="00734A9D">
        <w:rPr>
          <w:rFonts w:ascii="Times New Roman" w:hAnsi="Times New Roman"/>
          <w:szCs w:val="22"/>
        </w:rPr>
        <w:t>K</w:t>
      </w:r>
      <w:r>
        <w:rPr>
          <w:rFonts w:ascii="Times New Roman" w:hAnsi="Times New Roman"/>
          <w:szCs w:val="22"/>
        </w:rPr>
        <w:t xml:space="preserve">upní smlouvě ponížena tak, aby Budoucí kupující za předmět budoucího převodu zaplatil na </w:t>
      </w:r>
      <w:r w:rsidR="00C33736">
        <w:rPr>
          <w:rFonts w:ascii="Times New Roman" w:hAnsi="Times New Roman"/>
          <w:szCs w:val="22"/>
        </w:rPr>
        <w:t xml:space="preserve">kupní ceně </w:t>
      </w:r>
      <w:r>
        <w:rPr>
          <w:rFonts w:ascii="Times New Roman" w:hAnsi="Times New Roman"/>
          <w:szCs w:val="22"/>
        </w:rPr>
        <w:t xml:space="preserve">včetně všech daní a poplatků spojených s tímto převodem </w:t>
      </w:r>
      <w:r w:rsidR="00C33736">
        <w:rPr>
          <w:rFonts w:ascii="Times New Roman" w:hAnsi="Times New Roman"/>
          <w:szCs w:val="22"/>
        </w:rPr>
        <w:t xml:space="preserve"> peněžitou </w:t>
      </w:r>
      <w:r>
        <w:rPr>
          <w:rFonts w:ascii="Times New Roman" w:hAnsi="Times New Roman"/>
          <w:szCs w:val="22"/>
        </w:rPr>
        <w:t xml:space="preserve">částku v celkové výši </w:t>
      </w:r>
      <w:r w:rsidR="00734A9D">
        <w:rPr>
          <w:rFonts w:ascii="Times New Roman" w:hAnsi="Times New Roman"/>
          <w:szCs w:val="22"/>
        </w:rPr>
        <w:t xml:space="preserve">Kč </w:t>
      </w:r>
      <w:r>
        <w:rPr>
          <w:rFonts w:ascii="Times New Roman" w:hAnsi="Times New Roman"/>
          <w:szCs w:val="22"/>
        </w:rPr>
        <w:t xml:space="preserve">15.000.000,-. Tím není nijak </w:t>
      </w:r>
      <w:r w:rsidR="00E76DF2">
        <w:rPr>
          <w:rFonts w:ascii="Times New Roman" w:hAnsi="Times New Roman"/>
          <w:szCs w:val="22"/>
        </w:rPr>
        <w:t>dotčena případná aplikace čl. 2</w:t>
      </w:r>
      <w:r>
        <w:rPr>
          <w:rFonts w:ascii="Times New Roman" w:hAnsi="Times New Roman"/>
          <w:szCs w:val="22"/>
        </w:rPr>
        <w:t xml:space="preserve">. odst. 2.2. této </w:t>
      </w:r>
      <w:r w:rsidR="00734A9D">
        <w:rPr>
          <w:rFonts w:ascii="Times New Roman" w:hAnsi="Times New Roman"/>
          <w:szCs w:val="22"/>
        </w:rPr>
        <w:t>S</w:t>
      </w:r>
      <w:r>
        <w:rPr>
          <w:rFonts w:ascii="Times New Roman" w:hAnsi="Times New Roman"/>
          <w:szCs w:val="22"/>
        </w:rPr>
        <w:t xml:space="preserve">mlouvy.    </w:t>
      </w:r>
    </w:p>
    <w:p w:rsidR="00BB5AE3" w:rsidRDefault="00BB5AE3" w:rsidP="00BB5AE3">
      <w:pPr>
        <w:pStyle w:val="Zkladntextcislovany"/>
        <w:tabs>
          <w:tab w:val="clear" w:pos="720"/>
        </w:tabs>
        <w:ind w:left="360" w:firstLine="0"/>
        <w:rPr>
          <w:rFonts w:ascii="Times New Roman" w:hAnsi="Times New Roman"/>
          <w:szCs w:val="22"/>
        </w:rPr>
      </w:pPr>
    </w:p>
    <w:p w:rsidR="00EA5C4D" w:rsidRDefault="00780A1A">
      <w:pPr>
        <w:pStyle w:val="Zkladntextcislovany"/>
        <w:numPr>
          <w:ilvl w:val="1"/>
          <w:numId w:val="9"/>
        </w:numPr>
        <w:tabs>
          <w:tab w:val="clear" w:pos="720"/>
        </w:tabs>
        <w:rPr>
          <w:rFonts w:ascii="Times New Roman" w:hAnsi="Times New Roman"/>
          <w:szCs w:val="22"/>
        </w:rPr>
      </w:pPr>
      <w:r>
        <w:rPr>
          <w:rFonts w:ascii="Times New Roman" w:hAnsi="Times New Roman"/>
          <w:szCs w:val="22"/>
        </w:rPr>
        <w:t xml:space="preserve">Smluvní strany se dohodly na tom, že </w:t>
      </w:r>
      <w:r w:rsidR="00774C36">
        <w:rPr>
          <w:rFonts w:ascii="Times New Roman" w:hAnsi="Times New Roman"/>
          <w:szCs w:val="22"/>
        </w:rPr>
        <w:t xml:space="preserve">celá Kupní cena bude uhrazena až po podpisu Kupní smlouvy, a to formou tří identických splátek ve výši vždy jedné třetiny Kupní ceny, z nichž první, podmiňující vklad vlastnického práva Budoucího kupujícího, resp. obce Hlavní město Praha k Jednotkám do katastru nemovitostí, bude předmětem úschovy Peněžních prostředků u Advokáta, tak jak je specifikováno v čl. 3A. této Smlouvy.  </w:t>
      </w:r>
      <w:r w:rsidR="00343B53">
        <w:rPr>
          <w:rFonts w:ascii="Times New Roman" w:hAnsi="Times New Roman"/>
          <w:szCs w:val="22"/>
        </w:rPr>
        <w:t xml:space="preserve">Zbývající dvě splátky Kupní ceny bude dle textu </w:t>
      </w:r>
      <w:r w:rsidR="00343B53">
        <w:rPr>
          <w:rFonts w:ascii="Times New Roman" w:hAnsi="Times New Roman"/>
          <w:szCs w:val="22"/>
        </w:rPr>
        <w:lastRenderedPageBreak/>
        <w:t xml:space="preserve">Kupní smlouvy Budoucí kupující zavázán uhradit na Účet Budoucího prodávajícího, a to ve lhůtě 12 (dvanácti) a 24 (dvaceti čtyř) měsíců od data uzavření Kupní smlouvy. Daňové doklady k přijatým platbám budou Budoucím prodávajícím vystaveny v souladu se zákonem o dani z přidané hodnoty. </w:t>
      </w:r>
      <w:r>
        <w:rPr>
          <w:rFonts w:ascii="Times New Roman" w:hAnsi="Times New Roman"/>
          <w:szCs w:val="22"/>
        </w:rPr>
        <w:t xml:space="preserve"> </w:t>
      </w:r>
    </w:p>
    <w:p w:rsidR="00780A1A" w:rsidRDefault="00780A1A" w:rsidP="00780A1A">
      <w:pPr>
        <w:pStyle w:val="Zkladntextcislovany"/>
        <w:tabs>
          <w:tab w:val="clear" w:pos="720"/>
        </w:tabs>
        <w:rPr>
          <w:rFonts w:ascii="Times New Roman" w:hAnsi="Times New Roman"/>
          <w:szCs w:val="22"/>
        </w:rPr>
      </w:pPr>
    </w:p>
    <w:p w:rsidR="00780A1A" w:rsidRDefault="00780A1A" w:rsidP="00780A1A">
      <w:pPr>
        <w:pStyle w:val="Zkladntextcislovany"/>
        <w:numPr>
          <w:ilvl w:val="1"/>
          <w:numId w:val="9"/>
        </w:numPr>
        <w:tabs>
          <w:tab w:val="clear" w:pos="720"/>
        </w:tabs>
        <w:rPr>
          <w:rFonts w:ascii="Times New Roman" w:hAnsi="Times New Roman"/>
          <w:szCs w:val="22"/>
        </w:rPr>
      </w:pPr>
      <w:r>
        <w:rPr>
          <w:rFonts w:ascii="Times New Roman" w:hAnsi="Times New Roman"/>
          <w:szCs w:val="22"/>
        </w:rPr>
        <w:t xml:space="preserve"> </w:t>
      </w:r>
      <w:r w:rsidR="00343B53">
        <w:rPr>
          <w:rFonts w:ascii="Times New Roman" w:hAnsi="Times New Roman"/>
          <w:szCs w:val="22"/>
        </w:rPr>
        <w:t>K</w:t>
      </w:r>
      <w:r w:rsidR="00547D0C">
        <w:rPr>
          <w:rFonts w:ascii="Times New Roman" w:hAnsi="Times New Roman"/>
          <w:szCs w:val="22"/>
        </w:rPr>
        <w:t xml:space="preserve"> zajištění závazků Budoucího kupujícího </w:t>
      </w:r>
      <w:r w:rsidR="00343B53">
        <w:rPr>
          <w:rFonts w:ascii="Times New Roman" w:hAnsi="Times New Roman"/>
          <w:szCs w:val="22"/>
        </w:rPr>
        <w:t xml:space="preserve">k úhradě druhé a třetí splátky Kupní ceny </w:t>
      </w:r>
      <w:r w:rsidR="00547D0C">
        <w:rPr>
          <w:rFonts w:ascii="Times New Roman" w:hAnsi="Times New Roman"/>
          <w:szCs w:val="22"/>
        </w:rPr>
        <w:t xml:space="preserve">bude k tíži všech Jednotek v rámci Kupní smlouvy zřízeno </w:t>
      </w:r>
      <w:r w:rsidR="00343B53">
        <w:rPr>
          <w:rFonts w:ascii="Times New Roman" w:hAnsi="Times New Roman"/>
          <w:szCs w:val="22"/>
        </w:rPr>
        <w:t xml:space="preserve">ve prospěch Budoucího prodávajícího </w:t>
      </w:r>
      <w:r w:rsidR="00547D0C">
        <w:rPr>
          <w:rFonts w:ascii="Times New Roman" w:hAnsi="Times New Roman"/>
          <w:szCs w:val="22"/>
        </w:rPr>
        <w:t xml:space="preserve">Zástavní právo Prodávajícího. </w:t>
      </w:r>
    </w:p>
    <w:p w:rsidR="00EA5C4D" w:rsidRDefault="00EA5C4D">
      <w:pPr>
        <w:pStyle w:val="Zkladntext"/>
        <w:tabs>
          <w:tab w:val="left" w:pos="1057"/>
        </w:tabs>
        <w:ind w:left="780"/>
        <w:rPr>
          <w:color w:val="000000"/>
          <w:sz w:val="22"/>
          <w:szCs w:val="22"/>
        </w:rPr>
      </w:pPr>
    </w:p>
    <w:p w:rsidR="00EA5C4D" w:rsidRDefault="00EA5C4D">
      <w:pPr>
        <w:pStyle w:val="Zkladntextcislovany"/>
        <w:numPr>
          <w:ilvl w:val="1"/>
          <w:numId w:val="9"/>
        </w:numPr>
        <w:rPr>
          <w:rFonts w:ascii="Times New Roman" w:hAnsi="Times New Roman"/>
          <w:szCs w:val="22"/>
        </w:rPr>
      </w:pPr>
      <w:r>
        <w:rPr>
          <w:rFonts w:ascii="Times New Roman" w:hAnsi="Times New Roman"/>
          <w:szCs w:val="22"/>
        </w:rPr>
        <w:t xml:space="preserve">V případě prodlení Budoucího </w:t>
      </w:r>
      <w:r w:rsidR="00150323">
        <w:rPr>
          <w:rFonts w:ascii="Times New Roman" w:hAnsi="Times New Roman"/>
          <w:szCs w:val="22"/>
        </w:rPr>
        <w:t>kupujícího</w:t>
      </w:r>
      <w:r>
        <w:rPr>
          <w:rFonts w:ascii="Times New Roman" w:hAnsi="Times New Roman"/>
          <w:szCs w:val="22"/>
        </w:rPr>
        <w:t xml:space="preserve"> s</w:t>
      </w:r>
      <w:r w:rsidR="00C23BB9">
        <w:rPr>
          <w:rFonts w:ascii="Times New Roman" w:hAnsi="Times New Roman"/>
          <w:szCs w:val="22"/>
        </w:rPr>
        <w:t>e složením</w:t>
      </w:r>
      <w:r w:rsidR="00547D0C">
        <w:rPr>
          <w:rFonts w:ascii="Times New Roman" w:hAnsi="Times New Roman"/>
          <w:szCs w:val="22"/>
        </w:rPr>
        <w:t xml:space="preserve">  první splátky Kupní ceny </w:t>
      </w:r>
      <w:r w:rsidR="00343B53">
        <w:rPr>
          <w:rFonts w:ascii="Times New Roman" w:hAnsi="Times New Roman"/>
          <w:szCs w:val="22"/>
        </w:rPr>
        <w:t xml:space="preserve">na Účet úschovy, </w:t>
      </w:r>
      <w:r w:rsidR="00D2579A">
        <w:rPr>
          <w:rFonts w:ascii="Times New Roman" w:hAnsi="Times New Roman"/>
          <w:szCs w:val="22"/>
        </w:rPr>
        <w:t xml:space="preserve"> pokud </w:t>
      </w:r>
      <w:r w:rsidR="00395A2D">
        <w:rPr>
          <w:rFonts w:ascii="Times New Roman" w:hAnsi="Times New Roman"/>
          <w:szCs w:val="22"/>
        </w:rPr>
        <w:t xml:space="preserve">Budoucí kupující tento závazek nesplní ani v dodatečné přiměřené lhůtě </w:t>
      </w:r>
      <w:r w:rsidR="00343B53">
        <w:rPr>
          <w:rFonts w:ascii="Times New Roman" w:hAnsi="Times New Roman"/>
          <w:szCs w:val="22"/>
        </w:rPr>
        <w:t xml:space="preserve">v délce </w:t>
      </w:r>
      <w:r w:rsidR="00395A2D">
        <w:rPr>
          <w:rFonts w:ascii="Times New Roman" w:hAnsi="Times New Roman"/>
          <w:szCs w:val="22"/>
        </w:rPr>
        <w:t xml:space="preserve">trvání minimálně 10 </w:t>
      </w:r>
      <w:r w:rsidR="00343B53">
        <w:rPr>
          <w:rFonts w:ascii="Times New Roman" w:hAnsi="Times New Roman"/>
          <w:szCs w:val="22"/>
        </w:rPr>
        <w:t xml:space="preserve">(deseti) </w:t>
      </w:r>
      <w:r w:rsidR="00395A2D">
        <w:rPr>
          <w:rFonts w:ascii="Times New Roman" w:hAnsi="Times New Roman"/>
          <w:szCs w:val="22"/>
        </w:rPr>
        <w:t xml:space="preserve">dnů od doručení písemné výzvy Budoucího prodávajícího, </w:t>
      </w:r>
      <w:r w:rsidR="00547D0C">
        <w:rPr>
          <w:rFonts w:ascii="Times New Roman" w:hAnsi="Times New Roman"/>
          <w:szCs w:val="22"/>
        </w:rPr>
        <w:t xml:space="preserve"> vznikne na straně Budoucího prodávajícího právo od </w:t>
      </w:r>
      <w:r w:rsidR="00343B53">
        <w:rPr>
          <w:rFonts w:ascii="Times New Roman" w:hAnsi="Times New Roman"/>
          <w:szCs w:val="22"/>
        </w:rPr>
        <w:t>Kupní smlouvy</w:t>
      </w:r>
      <w:r w:rsidR="00547D0C">
        <w:rPr>
          <w:rFonts w:ascii="Times New Roman" w:hAnsi="Times New Roman"/>
          <w:szCs w:val="22"/>
        </w:rPr>
        <w:t xml:space="preserve"> písemnou formou odstoupit, přičemž využije-li Budoucí prodávající tohoto svého práva, vznikne mu současně se zrušením </w:t>
      </w:r>
      <w:r w:rsidR="00343B53">
        <w:rPr>
          <w:rFonts w:ascii="Times New Roman" w:hAnsi="Times New Roman"/>
          <w:szCs w:val="22"/>
        </w:rPr>
        <w:t xml:space="preserve">Kupní </w:t>
      </w:r>
      <w:r w:rsidR="00547D0C">
        <w:rPr>
          <w:rFonts w:ascii="Times New Roman" w:hAnsi="Times New Roman"/>
          <w:szCs w:val="22"/>
        </w:rPr>
        <w:t xml:space="preserve">smlouvy za Budoucím kupujícím automaticky, tj. bez dalšího pohledávka na zaplacení smluvní pokuty ve výši Kč </w:t>
      </w:r>
      <w:r w:rsidR="00761784">
        <w:rPr>
          <w:rFonts w:ascii="Times New Roman" w:hAnsi="Times New Roman"/>
          <w:szCs w:val="22"/>
        </w:rPr>
        <w:t xml:space="preserve"> 1.700.000,-</w:t>
      </w:r>
      <w:r w:rsidR="00547D0C">
        <w:rPr>
          <w:rFonts w:ascii="Times New Roman" w:hAnsi="Times New Roman"/>
          <w:szCs w:val="22"/>
        </w:rPr>
        <w:t xml:space="preserve"> (slovy:</w:t>
      </w:r>
      <w:r w:rsidR="00395A2D">
        <w:rPr>
          <w:rFonts w:ascii="Times New Roman" w:hAnsi="Times New Roman"/>
          <w:szCs w:val="22"/>
        </w:rPr>
        <w:t xml:space="preserve"> </w:t>
      </w:r>
      <w:r w:rsidR="00761784">
        <w:rPr>
          <w:rFonts w:ascii="Times New Roman" w:hAnsi="Times New Roman"/>
          <w:szCs w:val="22"/>
        </w:rPr>
        <w:t xml:space="preserve">Jedenmiliónsedmsettisíc </w:t>
      </w:r>
      <w:r w:rsidR="00547D0C">
        <w:rPr>
          <w:rFonts w:ascii="Times New Roman" w:hAnsi="Times New Roman"/>
          <w:szCs w:val="22"/>
        </w:rPr>
        <w:t xml:space="preserve"> korun českých)</w:t>
      </w:r>
      <w:r w:rsidR="00A14A1B">
        <w:rPr>
          <w:rFonts w:ascii="Times New Roman" w:hAnsi="Times New Roman"/>
          <w:szCs w:val="22"/>
        </w:rPr>
        <w:t>, splatná do 30 (třiceti) dnů od zrušení</w:t>
      </w:r>
      <w:r w:rsidR="00343B53">
        <w:rPr>
          <w:rFonts w:ascii="Times New Roman" w:hAnsi="Times New Roman"/>
          <w:szCs w:val="22"/>
        </w:rPr>
        <w:t xml:space="preserve"> Kupní smlouvy</w:t>
      </w:r>
      <w:r w:rsidR="00547D0C">
        <w:rPr>
          <w:rFonts w:ascii="Times New Roman" w:hAnsi="Times New Roman"/>
          <w:szCs w:val="22"/>
        </w:rPr>
        <w:t xml:space="preserve">. </w:t>
      </w:r>
      <w:r w:rsidR="00343B53">
        <w:rPr>
          <w:rFonts w:ascii="Times New Roman" w:hAnsi="Times New Roman"/>
          <w:szCs w:val="22"/>
        </w:rPr>
        <w:t xml:space="preserve">Toto ujednání bude plně recipováno v textu Kupní smlouvy. </w:t>
      </w:r>
    </w:p>
    <w:p w:rsidR="005D183B" w:rsidRDefault="00EA5C4D" w:rsidP="00343B53">
      <w:pPr>
        <w:pStyle w:val="Zkladntextcislovany"/>
        <w:ind w:left="0" w:firstLine="0"/>
        <w:rPr>
          <w:rFonts w:ascii="Times New Roman" w:hAnsi="Times New Roman"/>
          <w:szCs w:val="22"/>
        </w:rPr>
      </w:pPr>
      <w:r>
        <w:rPr>
          <w:rFonts w:ascii="Times New Roman" w:hAnsi="Times New Roman"/>
          <w:szCs w:val="22"/>
        </w:rPr>
        <w:t xml:space="preserve">                                                                      </w:t>
      </w:r>
    </w:p>
    <w:p w:rsidR="00624A5A" w:rsidRDefault="00624A5A">
      <w:pPr>
        <w:pStyle w:val="Zkladntextcislovany"/>
        <w:tabs>
          <w:tab w:val="clear" w:pos="720"/>
        </w:tabs>
        <w:ind w:left="0" w:firstLine="0"/>
        <w:rPr>
          <w:rFonts w:ascii="Times New Roman" w:hAnsi="Times New Roman"/>
          <w:szCs w:val="22"/>
        </w:rPr>
      </w:pPr>
    </w:p>
    <w:p w:rsidR="00EA5C4D" w:rsidRDefault="00EA5C4D">
      <w:pPr>
        <w:pStyle w:val="Nadpiscislovany"/>
        <w:rPr>
          <w:rFonts w:ascii="Times New Roman" w:hAnsi="Times New Roman"/>
          <w:szCs w:val="22"/>
        </w:rPr>
      </w:pPr>
      <w:r>
        <w:rPr>
          <w:rFonts w:ascii="Times New Roman" w:hAnsi="Times New Roman"/>
          <w:szCs w:val="22"/>
          <w:u w:val="none"/>
        </w:rPr>
        <w:t>6. Právo na odstoupení od Smlouvy</w:t>
      </w:r>
    </w:p>
    <w:p w:rsidR="00EA5C4D" w:rsidRDefault="00EA5C4D">
      <w:pPr>
        <w:pStyle w:val="Zkladntextcislovany"/>
        <w:rPr>
          <w:rFonts w:ascii="Times New Roman" w:hAnsi="Times New Roman"/>
          <w:szCs w:val="22"/>
        </w:rPr>
      </w:pPr>
      <w:r>
        <w:rPr>
          <w:rFonts w:ascii="Times New Roman" w:hAnsi="Times New Roman"/>
          <w:szCs w:val="22"/>
        </w:rPr>
        <w:t> </w:t>
      </w:r>
    </w:p>
    <w:p w:rsidR="00966FEB" w:rsidRDefault="00EA5C4D" w:rsidP="00966FEB">
      <w:pPr>
        <w:pStyle w:val="Zkladntextcislovany"/>
        <w:numPr>
          <w:ilvl w:val="1"/>
          <w:numId w:val="11"/>
        </w:numPr>
        <w:tabs>
          <w:tab w:val="clear" w:pos="720"/>
        </w:tabs>
        <w:rPr>
          <w:rFonts w:ascii="Times New Roman" w:hAnsi="Times New Roman"/>
          <w:szCs w:val="22"/>
        </w:rPr>
      </w:pPr>
      <w:r w:rsidRPr="00A14A1B">
        <w:rPr>
          <w:rFonts w:ascii="Times New Roman" w:hAnsi="Times New Roman"/>
          <w:szCs w:val="22"/>
        </w:rPr>
        <w:t>Budoucí p</w:t>
      </w:r>
      <w:r w:rsidR="005D183B" w:rsidRPr="00A14A1B">
        <w:rPr>
          <w:rFonts w:ascii="Times New Roman" w:hAnsi="Times New Roman"/>
          <w:szCs w:val="22"/>
        </w:rPr>
        <w:t>rodávající</w:t>
      </w:r>
      <w:r w:rsidRPr="00A14A1B">
        <w:rPr>
          <w:rFonts w:ascii="Times New Roman" w:hAnsi="Times New Roman"/>
          <w:szCs w:val="22"/>
        </w:rPr>
        <w:t xml:space="preserve"> má právo odstoupit od této Smlouvy </w:t>
      </w:r>
      <w:r w:rsidR="005D183B" w:rsidRPr="00A14A1B">
        <w:rPr>
          <w:rFonts w:ascii="Times New Roman" w:hAnsi="Times New Roman"/>
          <w:szCs w:val="22"/>
        </w:rPr>
        <w:t xml:space="preserve">v </w:t>
      </w:r>
      <w:r w:rsidRPr="00A14A1B">
        <w:rPr>
          <w:rFonts w:ascii="Times New Roman" w:hAnsi="Times New Roman"/>
          <w:szCs w:val="22"/>
        </w:rPr>
        <w:t xml:space="preserve"> případě, že Budoucí </w:t>
      </w:r>
      <w:r w:rsidR="005D183B" w:rsidRPr="00A14A1B">
        <w:rPr>
          <w:rFonts w:ascii="Times New Roman" w:hAnsi="Times New Roman"/>
          <w:szCs w:val="22"/>
        </w:rPr>
        <w:t>kupující</w:t>
      </w:r>
      <w:r w:rsidRPr="00A14A1B">
        <w:rPr>
          <w:rFonts w:ascii="Times New Roman" w:hAnsi="Times New Roman"/>
          <w:szCs w:val="22"/>
        </w:rPr>
        <w:t xml:space="preserve"> </w:t>
      </w:r>
      <w:r w:rsidR="00547D0C" w:rsidRPr="00A14A1B">
        <w:rPr>
          <w:rFonts w:ascii="Times New Roman" w:hAnsi="Times New Roman"/>
          <w:szCs w:val="22"/>
        </w:rPr>
        <w:t xml:space="preserve">neuzavře z důvodů ležících nikoliv na straně Budoucího prodávajícího Kupní smlouvu </w:t>
      </w:r>
      <w:r w:rsidR="00A14A1B" w:rsidRPr="00A14A1B">
        <w:rPr>
          <w:rFonts w:ascii="Times New Roman" w:hAnsi="Times New Roman"/>
          <w:szCs w:val="22"/>
        </w:rPr>
        <w:t xml:space="preserve">v rámci lhůty vyplývající z obsahu čl. 3 odst. 3.2. Ujednání </w:t>
      </w:r>
      <w:r w:rsidR="00343B53">
        <w:rPr>
          <w:rFonts w:ascii="Times New Roman" w:hAnsi="Times New Roman"/>
          <w:szCs w:val="22"/>
        </w:rPr>
        <w:t xml:space="preserve">o smluvní pokutě, </w:t>
      </w:r>
      <w:r w:rsidR="00A14A1B" w:rsidRPr="00A14A1B">
        <w:rPr>
          <w:rFonts w:ascii="Times New Roman" w:hAnsi="Times New Roman"/>
          <w:szCs w:val="22"/>
        </w:rPr>
        <w:t>obsažené v odst. 5.4</w:t>
      </w:r>
      <w:r w:rsidR="00343B53">
        <w:rPr>
          <w:rFonts w:ascii="Times New Roman" w:hAnsi="Times New Roman"/>
          <w:szCs w:val="22"/>
        </w:rPr>
        <w:t>.,</w:t>
      </w:r>
      <w:r w:rsidR="00A14A1B" w:rsidRPr="00A14A1B">
        <w:rPr>
          <w:rFonts w:ascii="Times New Roman" w:hAnsi="Times New Roman"/>
          <w:szCs w:val="22"/>
        </w:rPr>
        <w:t xml:space="preserve"> platí v takovém případě analogicky.</w:t>
      </w:r>
    </w:p>
    <w:p w:rsidR="00966FEB" w:rsidRDefault="00A14A1B" w:rsidP="00966FEB">
      <w:pPr>
        <w:pStyle w:val="Zkladntextcislovany"/>
        <w:tabs>
          <w:tab w:val="clear" w:pos="720"/>
        </w:tabs>
        <w:ind w:left="360" w:firstLine="0"/>
        <w:rPr>
          <w:rFonts w:ascii="Times New Roman" w:hAnsi="Times New Roman"/>
          <w:szCs w:val="22"/>
        </w:rPr>
      </w:pPr>
      <w:r w:rsidRPr="00A14A1B">
        <w:rPr>
          <w:rFonts w:ascii="Times New Roman" w:hAnsi="Times New Roman"/>
          <w:szCs w:val="22"/>
        </w:rPr>
        <w:t xml:space="preserve"> </w:t>
      </w:r>
    </w:p>
    <w:p w:rsidR="00EA5C4D" w:rsidRPr="00626478" w:rsidRDefault="00EA5C4D" w:rsidP="00734A9D">
      <w:pPr>
        <w:pStyle w:val="Zkladntextcislovany"/>
        <w:numPr>
          <w:ilvl w:val="1"/>
          <w:numId w:val="11"/>
        </w:numPr>
        <w:tabs>
          <w:tab w:val="clear" w:pos="720"/>
        </w:tabs>
        <w:ind w:left="0" w:firstLine="0"/>
        <w:rPr>
          <w:rFonts w:ascii="Times New Roman" w:hAnsi="Times New Roman"/>
          <w:szCs w:val="22"/>
        </w:rPr>
      </w:pPr>
      <w:r w:rsidRPr="00626478">
        <w:rPr>
          <w:rFonts w:ascii="Times New Roman" w:hAnsi="Times New Roman"/>
          <w:szCs w:val="22"/>
        </w:rPr>
        <w:t xml:space="preserve">Budoucí </w:t>
      </w:r>
      <w:r w:rsidR="00D20150" w:rsidRPr="00626478">
        <w:rPr>
          <w:rFonts w:ascii="Times New Roman" w:hAnsi="Times New Roman"/>
          <w:szCs w:val="22"/>
        </w:rPr>
        <w:t xml:space="preserve">kupující </w:t>
      </w:r>
      <w:r w:rsidRPr="00626478">
        <w:rPr>
          <w:rFonts w:ascii="Times New Roman" w:hAnsi="Times New Roman"/>
          <w:szCs w:val="22"/>
        </w:rPr>
        <w:t xml:space="preserve">má právo odstoupit od této Smlouvy </w:t>
      </w:r>
      <w:r w:rsidR="00761784" w:rsidRPr="00626478">
        <w:rPr>
          <w:rFonts w:ascii="Times New Roman" w:hAnsi="Times New Roman"/>
          <w:szCs w:val="22"/>
        </w:rPr>
        <w:t xml:space="preserve">vedle případu dle odst. 2.2. rovněž </w:t>
      </w:r>
      <w:r w:rsidRPr="00626478">
        <w:rPr>
          <w:rFonts w:ascii="Times New Roman" w:hAnsi="Times New Roman"/>
          <w:szCs w:val="22"/>
        </w:rPr>
        <w:t>v případě, že Budoucí p</w:t>
      </w:r>
      <w:r w:rsidR="00D20150" w:rsidRPr="00626478">
        <w:rPr>
          <w:rFonts w:ascii="Times New Roman" w:hAnsi="Times New Roman"/>
          <w:szCs w:val="22"/>
        </w:rPr>
        <w:t>rodávající</w:t>
      </w:r>
      <w:r w:rsidRPr="00626478">
        <w:rPr>
          <w:rFonts w:ascii="Times New Roman" w:hAnsi="Times New Roman"/>
          <w:szCs w:val="22"/>
        </w:rPr>
        <w:t xml:space="preserve"> bude </w:t>
      </w:r>
      <w:r w:rsidR="00A14A1B" w:rsidRPr="00626478">
        <w:rPr>
          <w:rFonts w:ascii="Times New Roman" w:hAnsi="Times New Roman"/>
          <w:szCs w:val="22"/>
        </w:rPr>
        <w:t xml:space="preserve">z důvodů ležících nikoliv na straně Budoucího kupujícího </w:t>
      </w:r>
      <w:r w:rsidRPr="00626478">
        <w:rPr>
          <w:rFonts w:ascii="Times New Roman" w:hAnsi="Times New Roman"/>
          <w:szCs w:val="22"/>
        </w:rPr>
        <w:t>v  prodlení se splněním svého závazku dle čl. 3 odst. 3.</w:t>
      </w:r>
      <w:r w:rsidR="00A14A1B" w:rsidRPr="00626478">
        <w:rPr>
          <w:rFonts w:ascii="Times New Roman" w:hAnsi="Times New Roman"/>
          <w:szCs w:val="22"/>
        </w:rPr>
        <w:t>2</w:t>
      </w:r>
      <w:r w:rsidRPr="00626478">
        <w:rPr>
          <w:rFonts w:ascii="Times New Roman" w:hAnsi="Times New Roman"/>
          <w:szCs w:val="22"/>
        </w:rPr>
        <w:t xml:space="preserve">.  nebo v případě prodlení Budoucího </w:t>
      </w:r>
      <w:r w:rsidR="00D20150" w:rsidRPr="00626478">
        <w:rPr>
          <w:rFonts w:ascii="Times New Roman" w:hAnsi="Times New Roman"/>
          <w:szCs w:val="22"/>
        </w:rPr>
        <w:t>prodávajícího</w:t>
      </w:r>
      <w:r w:rsidRPr="00626478">
        <w:rPr>
          <w:rFonts w:ascii="Times New Roman" w:hAnsi="Times New Roman"/>
          <w:szCs w:val="22"/>
        </w:rPr>
        <w:t xml:space="preserve"> s dodržením závazné lhůty uvedené v čl. 4 odst. 4.1. po dobu delší  30 (třiceti) dnů.</w:t>
      </w:r>
      <w:r w:rsidR="00C01FE9" w:rsidRPr="00626478">
        <w:rPr>
          <w:rFonts w:ascii="Times New Roman" w:hAnsi="Times New Roman"/>
          <w:szCs w:val="22"/>
        </w:rPr>
        <w:t xml:space="preserve"> </w:t>
      </w:r>
      <w:r w:rsidR="00966FEB" w:rsidRPr="00626478">
        <w:rPr>
          <w:rFonts w:ascii="Times New Roman" w:hAnsi="Times New Roman"/>
          <w:szCs w:val="22"/>
        </w:rPr>
        <w:t xml:space="preserve">  </w:t>
      </w:r>
      <w:r w:rsidRPr="00626478">
        <w:rPr>
          <w:rFonts w:ascii="Times New Roman" w:hAnsi="Times New Roman"/>
          <w:szCs w:val="22"/>
        </w:rPr>
        <w:t xml:space="preserve"> </w:t>
      </w:r>
      <w:r w:rsidR="001A7020" w:rsidRPr="00626478">
        <w:rPr>
          <w:rFonts w:ascii="Times New Roman" w:hAnsi="Times New Roman"/>
          <w:szCs w:val="22"/>
        </w:rPr>
        <w:t>Poruší</w:t>
      </w:r>
      <w:r w:rsidR="00C01FE9" w:rsidRPr="00626478">
        <w:rPr>
          <w:rFonts w:ascii="Times New Roman" w:hAnsi="Times New Roman"/>
          <w:szCs w:val="22"/>
        </w:rPr>
        <w:t>-li Budouc</w:t>
      </w:r>
      <w:r w:rsidR="001A7020" w:rsidRPr="00626478">
        <w:rPr>
          <w:rFonts w:ascii="Times New Roman" w:hAnsi="Times New Roman"/>
          <w:szCs w:val="22"/>
        </w:rPr>
        <w:t>í prodávající smluvní povinnosti způsobem popsaným v předchozí větě</w:t>
      </w:r>
      <w:r w:rsidR="00C01FE9" w:rsidRPr="00626478">
        <w:rPr>
          <w:rFonts w:ascii="Times New Roman" w:hAnsi="Times New Roman"/>
          <w:szCs w:val="22"/>
        </w:rPr>
        <w:t>, vznikne</w:t>
      </w:r>
      <w:r w:rsidR="001A7020" w:rsidRPr="00626478">
        <w:rPr>
          <w:rFonts w:ascii="Times New Roman" w:hAnsi="Times New Roman"/>
          <w:szCs w:val="22"/>
        </w:rPr>
        <w:t xml:space="preserve"> Budoucí</w:t>
      </w:r>
      <w:r w:rsidR="00734A9D" w:rsidRPr="00626478">
        <w:rPr>
          <w:rFonts w:ascii="Times New Roman" w:hAnsi="Times New Roman"/>
          <w:szCs w:val="22"/>
        </w:rPr>
        <w:t>mu</w:t>
      </w:r>
      <w:r w:rsidR="001A7020" w:rsidRPr="00626478">
        <w:rPr>
          <w:rFonts w:ascii="Times New Roman" w:hAnsi="Times New Roman"/>
          <w:szCs w:val="22"/>
        </w:rPr>
        <w:t xml:space="preserve"> kupující</w:t>
      </w:r>
      <w:r w:rsidR="00734A9D" w:rsidRPr="00626478">
        <w:rPr>
          <w:rFonts w:ascii="Times New Roman" w:hAnsi="Times New Roman"/>
          <w:szCs w:val="22"/>
        </w:rPr>
        <w:t>mu</w:t>
      </w:r>
      <w:r w:rsidR="001A7020" w:rsidRPr="00626478">
        <w:rPr>
          <w:rFonts w:ascii="Times New Roman" w:hAnsi="Times New Roman"/>
          <w:szCs w:val="22"/>
        </w:rPr>
        <w:t xml:space="preserve"> </w:t>
      </w:r>
      <w:r w:rsidR="00C01FE9" w:rsidRPr="00626478">
        <w:rPr>
          <w:rFonts w:ascii="Times New Roman" w:hAnsi="Times New Roman"/>
          <w:szCs w:val="22"/>
        </w:rPr>
        <w:t>automaticky, tj. bez dalšího pohledávka na zaplacení smluvní pokuty ve výši Kč  1.700.000,- (slovy: Jedenmiliónsedmsettisíc  korun českých), splatn</w:t>
      </w:r>
      <w:r w:rsidR="00324ACD" w:rsidRPr="00626478">
        <w:rPr>
          <w:rFonts w:ascii="Times New Roman" w:hAnsi="Times New Roman"/>
          <w:szCs w:val="22"/>
        </w:rPr>
        <w:t>á do 30 (třiceti) dnů                od doručení písemné výzvy Budoucí</w:t>
      </w:r>
      <w:r w:rsidR="00734A9D" w:rsidRPr="00626478">
        <w:rPr>
          <w:rFonts w:ascii="Times New Roman" w:hAnsi="Times New Roman"/>
          <w:szCs w:val="22"/>
        </w:rPr>
        <w:t xml:space="preserve">ho </w:t>
      </w:r>
      <w:r w:rsidR="00324ACD" w:rsidRPr="00626478">
        <w:rPr>
          <w:rFonts w:ascii="Times New Roman" w:hAnsi="Times New Roman"/>
          <w:szCs w:val="22"/>
        </w:rPr>
        <w:t>kupující</w:t>
      </w:r>
      <w:r w:rsidR="00734A9D" w:rsidRPr="00626478">
        <w:rPr>
          <w:rFonts w:ascii="Times New Roman" w:hAnsi="Times New Roman"/>
          <w:szCs w:val="22"/>
        </w:rPr>
        <w:t>ho k úhradě této smluvní pokuty</w:t>
      </w:r>
      <w:r w:rsidR="00C01FE9" w:rsidRPr="00626478">
        <w:rPr>
          <w:rFonts w:ascii="Times New Roman" w:hAnsi="Times New Roman"/>
          <w:szCs w:val="22"/>
        </w:rPr>
        <w:t xml:space="preserve">. </w:t>
      </w:r>
      <w:r w:rsidR="00C23BB9" w:rsidRPr="00626478">
        <w:rPr>
          <w:rFonts w:ascii="Times New Roman" w:hAnsi="Times New Roman"/>
          <w:szCs w:val="22"/>
        </w:rPr>
        <w:t xml:space="preserve"> </w:t>
      </w:r>
      <w:r w:rsidRPr="00626478">
        <w:rPr>
          <w:rFonts w:ascii="Times New Roman" w:hAnsi="Times New Roman"/>
          <w:szCs w:val="22"/>
        </w:rPr>
        <w:t xml:space="preserve">                                                                  </w:t>
      </w:r>
    </w:p>
    <w:p w:rsidR="006A54FE" w:rsidRDefault="00EA5C4D">
      <w:pPr>
        <w:pStyle w:val="Zkladntextcislovany"/>
        <w:numPr>
          <w:ilvl w:val="1"/>
          <w:numId w:val="11"/>
        </w:numPr>
        <w:tabs>
          <w:tab w:val="clear" w:pos="720"/>
        </w:tabs>
        <w:rPr>
          <w:rFonts w:ascii="Times New Roman" w:hAnsi="Times New Roman"/>
          <w:szCs w:val="22"/>
        </w:rPr>
      </w:pPr>
      <w:r>
        <w:rPr>
          <w:rFonts w:ascii="Times New Roman" w:hAnsi="Times New Roman"/>
          <w:szCs w:val="22"/>
        </w:rPr>
        <w:t xml:space="preserve">Jakékoli odstoupení od Smlouvy dle tohoto článku podléhá písemné formě s uvedením řádné specifikace právního důvodu odstoupení.  </w:t>
      </w:r>
    </w:p>
    <w:p w:rsidR="001D25D5" w:rsidRDefault="001D25D5" w:rsidP="00A14A1B">
      <w:pPr>
        <w:pStyle w:val="Zkladntextcislovany"/>
        <w:ind w:left="0" w:firstLine="0"/>
        <w:rPr>
          <w:rFonts w:ascii="Times New Roman" w:hAnsi="Times New Roman"/>
          <w:szCs w:val="22"/>
        </w:rPr>
      </w:pPr>
    </w:p>
    <w:p w:rsidR="001D25D5" w:rsidRDefault="001D25D5">
      <w:pPr>
        <w:pStyle w:val="Zkladntextcislovany"/>
        <w:ind w:left="0" w:firstLine="0"/>
        <w:jc w:val="center"/>
        <w:rPr>
          <w:rFonts w:ascii="Times New Roman" w:hAnsi="Times New Roman"/>
          <w:szCs w:val="22"/>
        </w:rPr>
      </w:pPr>
    </w:p>
    <w:p w:rsidR="00F871FC" w:rsidRDefault="00F871FC" w:rsidP="00F871FC">
      <w:pPr>
        <w:pStyle w:val="Zkladntextcislovany"/>
        <w:numPr>
          <w:ilvl w:val="0"/>
          <w:numId w:val="11"/>
        </w:numPr>
        <w:jc w:val="center"/>
        <w:rPr>
          <w:rFonts w:ascii="Times New Roman" w:hAnsi="Times New Roman"/>
          <w:b/>
          <w:szCs w:val="22"/>
        </w:rPr>
      </w:pPr>
      <w:r w:rsidRPr="00C83C6E">
        <w:rPr>
          <w:rFonts w:ascii="Times New Roman" w:hAnsi="Times New Roman"/>
          <w:b/>
          <w:szCs w:val="22"/>
        </w:rPr>
        <w:t>Další ujednání</w:t>
      </w:r>
    </w:p>
    <w:p w:rsidR="001F51AE" w:rsidRDefault="001F51AE" w:rsidP="00A1182A">
      <w:pPr>
        <w:pStyle w:val="Zkladntextcislovany"/>
        <w:ind w:left="0" w:firstLine="0"/>
        <w:rPr>
          <w:rFonts w:ascii="Times New Roman" w:hAnsi="Times New Roman"/>
          <w:szCs w:val="22"/>
        </w:rPr>
      </w:pPr>
    </w:p>
    <w:p w:rsidR="00C83C6E" w:rsidRDefault="001F51AE" w:rsidP="001F51AE">
      <w:pPr>
        <w:pStyle w:val="Zkladntextcislovany"/>
        <w:numPr>
          <w:ilvl w:val="1"/>
          <w:numId w:val="11"/>
        </w:numPr>
        <w:rPr>
          <w:rFonts w:ascii="Times New Roman" w:hAnsi="Times New Roman"/>
          <w:szCs w:val="22"/>
        </w:rPr>
      </w:pPr>
      <w:r>
        <w:rPr>
          <w:rFonts w:ascii="Times New Roman" w:hAnsi="Times New Roman"/>
          <w:szCs w:val="22"/>
        </w:rPr>
        <w:t xml:space="preserve">Současně s podpisem Kupní smlouvy předá Budoucí prodávající Budoucímu kupujícímu za účelem splnění povinnosti vyplývající z § 7a odst. 3 písm. a) zák. č. 406/2000 Sb., o hospodaření energií, tzv. průkaz energetické náročnosti budovy, tj. Bytového domu.  </w:t>
      </w:r>
    </w:p>
    <w:p w:rsidR="001F51AE" w:rsidRDefault="001F51AE" w:rsidP="001F51AE">
      <w:pPr>
        <w:pStyle w:val="Odstavecseseznamem"/>
        <w:rPr>
          <w:szCs w:val="22"/>
        </w:rPr>
      </w:pPr>
    </w:p>
    <w:p w:rsidR="001F51AE" w:rsidRDefault="001F51AE" w:rsidP="001F51AE">
      <w:pPr>
        <w:pStyle w:val="Zkladntextcislovany"/>
        <w:numPr>
          <w:ilvl w:val="1"/>
          <w:numId w:val="11"/>
        </w:numPr>
        <w:rPr>
          <w:rFonts w:ascii="Times New Roman" w:hAnsi="Times New Roman"/>
          <w:szCs w:val="22"/>
        </w:rPr>
      </w:pPr>
      <w:r>
        <w:rPr>
          <w:rFonts w:ascii="Times New Roman" w:hAnsi="Times New Roman"/>
          <w:szCs w:val="22"/>
        </w:rPr>
        <w:t>Budoucí kupující bere na vědomí, že Budoucí prodávající uzavře do doby podpisu Kupní smlouvy s dodavatelskými subjekty</w:t>
      </w:r>
      <w:r w:rsidR="00A143D9">
        <w:rPr>
          <w:rFonts w:ascii="Times New Roman" w:hAnsi="Times New Roman"/>
          <w:szCs w:val="22"/>
        </w:rPr>
        <w:t>, vlastníky inženýrských síti, infrastruktury a poskytovateli služeb, jakož i subjektem pověřeným správou Bytového domu smlouvy, nezbytné pro zajištění provozu Bytového domu a s uzavřením takovýchto smluv souhlasí při vědomí, že práva a závazky příslušnými smlouvami založené přejdou/budou převedena na jednotlivé vlastníky jednotek v Bytovém domě, resp. podle povahy věci na společenství vlastníků, které musí v Bytovém domě založeno v souladu s § 119</w:t>
      </w:r>
      <w:r w:rsidR="00CD6F48">
        <w:rPr>
          <w:rFonts w:ascii="Times New Roman" w:hAnsi="Times New Roman"/>
          <w:szCs w:val="22"/>
        </w:rPr>
        <w:t>4</w:t>
      </w:r>
      <w:r w:rsidR="00A143D9">
        <w:rPr>
          <w:rFonts w:ascii="Times New Roman" w:hAnsi="Times New Roman"/>
          <w:szCs w:val="22"/>
        </w:rPr>
        <w:t xml:space="preserve"> </w:t>
      </w:r>
      <w:r w:rsidR="00CD6F48">
        <w:rPr>
          <w:rFonts w:ascii="Times New Roman" w:hAnsi="Times New Roman"/>
          <w:szCs w:val="22"/>
        </w:rPr>
        <w:t xml:space="preserve">a násl. </w:t>
      </w:r>
      <w:r w:rsidR="00A143D9">
        <w:rPr>
          <w:rFonts w:ascii="Times New Roman" w:hAnsi="Times New Roman"/>
          <w:szCs w:val="22"/>
        </w:rPr>
        <w:t>OZ</w:t>
      </w:r>
      <w:r w:rsidR="00CD6F48">
        <w:rPr>
          <w:rFonts w:ascii="Times New Roman" w:hAnsi="Times New Roman"/>
          <w:szCs w:val="22"/>
        </w:rPr>
        <w:t>, přičemž si je vědom tzv. blokačního ustanovení vyplývajícího z obsahu § 1198 odst. 2 OZ.</w:t>
      </w:r>
      <w:r w:rsidR="00A143D9">
        <w:rPr>
          <w:rFonts w:ascii="Times New Roman" w:hAnsi="Times New Roman"/>
          <w:szCs w:val="22"/>
        </w:rPr>
        <w:t xml:space="preserve"> </w:t>
      </w:r>
    </w:p>
    <w:p w:rsidR="00C72FDA" w:rsidRDefault="00C72FDA" w:rsidP="00743E7F">
      <w:pPr>
        <w:pStyle w:val="Zkladntextcislovany"/>
        <w:ind w:left="0" w:firstLine="0"/>
        <w:rPr>
          <w:rFonts w:ascii="Times New Roman" w:hAnsi="Times New Roman"/>
          <w:szCs w:val="22"/>
        </w:rPr>
      </w:pPr>
    </w:p>
    <w:p w:rsidR="00814CE2" w:rsidRPr="00C83C6E" w:rsidRDefault="00814CE2" w:rsidP="00C92510">
      <w:pPr>
        <w:pStyle w:val="Zkladntextcislovany"/>
        <w:ind w:left="0" w:firstLine="0"/>
        <w:rPr>
          <w:rFonts w:ascii="Times New Roman" w:hAnsi="Times New Roman"/>
          <w:szCs w:val="22"/>
        </w:rPr>
      </w:pPr>
    </w:p>
    <w:p w:rsidR="00EA5C4D" w:rsidRDefault="00EA5C4D">
      <w:pPr>
        <w:pStyle w:val="Nadpiscislovany"/>
        <w:ind w:left="0" w:firstLine="0"/>
        <w:jc w:val="left"/>
        <w:rPr>
          <w:rFonts w:ascii="Times New Roman" w:hAnsi="Times New Roman"/>
          <w:szCs w:val="22"/>
          <w:u w:val="none"/>
        </w:rPr>
      </w:pPr>
      <w:r w:rsidRPr="00C83C6E">
        <w:rPr>
          <w:rFonts w:ascii="Times New Roman" w:hAnsi="Times New Roman"/>
          <w:szCs w:val="22"/>
          <w:u w:val="none"/>
        </w:rPr>
        <w:t xml:space="preserve">                                  </w:t>
      </w:r>
      <w:r w:rsidR="00F871FC" w:rsidRPr="00C83C6E">
        <w:rPr>
          <w:rFonts w:ascii="Times New Roman" w:hAnsi="Times New Roman"/>
          <w:szCs w:val="22"/>
          <w:u w:val="none"/>
        </w:rPr>
        <w:t xml:space="preserve">                               8</w:t>
      </w:r>
      <w:r w:rsidRPr="00C83C6E">
        <w:rPr>
          <w:rFonts w:ascii="Times New Roman" w:hAnsi="Times New Roman"/>
          <w:szCs w:val="22"/>
          <w:u w:val="none"/>
        </w:rPr>
        <w:t>. Závěrečná ujednání</w:t>
      </w:r>
    </w:p>
    <w:p w:rsidR="00814CE2" w:rsidRPr="00814CE2" w:rsidRDefault="00814CE2" w:rsidP="0022794D">
      <w:pPr>
        <w:pStyle w:val="Odstavecseseznamem"/>
        <w:tabs>
          <w:tab w:val="left" w:pos="720"/>
        </w:tabs>
        <w:overflowPunct w:val="0"/>
        <w:autoSpaceDE w:val="0"/>
        <w:autoSpaceDN w:val="0"/>
        <w:adjustRightInd w:val="0"/>
        <w:ind w:left="0"/>
        <w:jc w:val="both"/>
        <w:rPr>
          <w:vanish/>
          <w:color w:val="000000"/>
          <w:sz w:val="22"/>
          <w:szCs w:val="22"/>
        </w:rPr>
      </w:pPr>
    </w:p>
    <w:p w:rsidR="00EA5C4D" w:rsidRDefault="00814CE2" w:rsidP="00814CE2">
      <w:pPr>
        <w:pStyle w:val="Zkladntextcislovany"/>
        <w:ind w:left="357" w:hanging="357"/>
        <w:rPr>
          <w:rFonts w:ascii="Times New Roman" w:hAnsi="Times New Roman"/>
          <w:szCs w:val="22"/>
        </w:rPr>
      </w:pPr>
      <w:r>
        <w:rPr>
          <w:rFonts w:ascii="Times New Roman" w:hAnsi="Times New Roman"/>
          <w:szCs w:val="22"/>
        </w:rPr>
        <w:t xml:space="preserve">8.1. </w:t>
      </w:r>
      <w:r w:rsidR="00EA5C4D">
        <w:rPr>
          <w:rFonts w:ascii="Times New Roman" w:hAnsi="Times New Roman"/>
          <w:szCs w:val="22"/>
        </w:rPr>
        <w:t xml:space="preserve">Všechna sdělení předpokládaná v této Smlouvě budou prováděna doporučeným dopisem nebo v České republice zavedenou kurýrní službou na adresy sídla, resp. bydliště druhé </w:t>
      </w:r>
      <w:r w:rsidR="00893C19">
        <w:rPr>
          <w:rFonts w:ascii="Times New Roman" w:hAnsi="Times New Roman"/>
          <w:szCs w:val="22"/>
        </w:rPr>
        <w:t>S</w:t>
      </w:r>
      <w:r w:rsidR="00EA5C4D">
        <w:rPr>
          <w:rFonts w:ascii="Times New Roman" w:hAnsi="Times New Roman"/>
          <w:szCs w:val="22"/>
        </w:rPr>
        <w:t xml:space="preserve">mluvní strany uvedené v záhlaví této Smlouvy.  Písemná forma se </w:t>
      </w:r>
      <w:r w:rsidR="00893C19">
        <w:rPr>
          <w:rFonts w:ascii="Times New Roman" w:hAnsi="Times New Roman"/>
          <w:szCs w:val="22"/>
        </w:rPr>
        <w:t xml:space="preserve">výslovně </w:t>
      </w:r>
      <w:r w:rsidR="00EA5C4D">
        <w:rPr>
          <w:rFonts w:ascii="Times New Roman" w:hAnsi="Times New Roman"/>
          <w:szCs w:val="22"/>
        </w:rPr>
        <w:t>považuje za dodrženou</w:t>
      </w:r>
      <w:r w:rsidR="00893C19">
        <w:rPr>
          <w:rFonts w:ascii="Times New Roman" w:hAnsi="Times New Roman"/>
          <w:szCs w:val="22"/>
        </w:rPr>
        <w:t>, a to i v případě právních jednání</w:t>
      </w:r>
      <w:r w:rsidR="005E11F6">
        <w:rPr>
          <w:rFonts w:ascii="Times New Roman" w:hAnsi="Times New Roman"/>
          <w:szCs w:val="22"/>
        </w:rPr>
        <w:t xml:space="preserve"> spočívajících v odstoupení od této Smlouvy, </w:t>
      </w:r>
      <w:r w:rsidR="00EA5C4D">
        <w:rPr>
          <w:rFonts w:ascii="Times New Roman" w:hAnsi="Times New Roman"/>
          <w:szCs w:val="22"/>
        </w:rPr>
        <w:t>rovněž doručením elektronickou poštou, a to</w:t>
      </w:r>
    </w:p>
    <w:p w:rsidR="00EA5C4D" w:rsidRDefault="00EA5C4D">
      <w:pPr>
        <w:pStyle w:val="Zkladntextcislovany"/>
        <w:rPr>
          <w:rFonts w:ascii="Times New Roman" w:hAnsi="Times New Roman"/>
          <w:szCs w:val="22"/>
        </w:rPr>
      </w:pPr>
      <w:r>
        <w:rPr>
          <w:rFonts w:ascii="Times New Roman" w:hAnsi="Times New Roman"/>
          <w:szCs w:val="22"/>
        </w:rPr>
        <w:t> </w:t>
      </w:r>
    </w:p>
    <w:p w:rsidR="00EA5C4D" w:rsidRDefault="00EA5C4D">
      <w:pPr>
        <w:pStyle w:val="Zkladntextcislovany"/>
        <w:ind w:left="1080" w:firstLine="0"/>
        <w:rPr>
          <w:rFonts w:ascii="Times New Roman" w:hAnsi="Times New Roman"/>
          <w:szCs w:val="22"/>
        </w:rPr>
      </w:pPr>
      <w:r>
        <w:rPr>
          <w:rFonts w:ascii="Times New Roman" w:hAnsi="Times New Roman"/>
          <w:szCs w:val="22"/>
        </w:rPr>
        <w:t>Budoucímu p</w:t>
      </w:r>
      <w:r w:rsidR="005E11F6">
        <w:rPr>
          <w:rFonts w:ascii="Times New Roman" w:hAnsi="Times New Roman"/>
          <w:szCs w:val="22"/>
        </w:rPr>
        <w:t>rodávajícímu</w:t>
      </w:r>
      <w:r>
        <w:rPr>
          <w:rFonts w:ascii="Times New Roman" w:hAnsi="Times New Roman"/>
          <w:szCs w:val="22"/>
        </w:rPr>
        <w:t xml:space="preserve"> na emailovou adresu: </w:t>
      </w:r>
      <w:r w:rsidR="0033487D">
        <w:rPr>
          <w:rFonts w:ascii="Times New Roman" w:hAnsi="Times New Roman"/>
          <w:szCs w:val="22"/>
        </w:rPr>
        <w:t>info@vivus.cz</w:t>
      </w:r>
      <w:r w:rsidRPr="00B175EA">
        <w:rPr>
          <w:rFonts w:ascii="Times New Roman" w:hAnsi="Times New Roman"/>
          <w:szCs w:val="22"/>
        </w:rPr>
        <w:t>;</w:t>
      </w:r>
    </w:p>
    <w:p w:rsidR="00EA5C4D" w:rsidRDefault="00EA5C4D">
      <w:pPr>
        <w:pStyle w:val="Zkladntextcislovany"/>
        <w:ind w:left="1080" w:firstLine="0"/>
        <w:rPr>
          <w:rFonts w:ascii="Times New Roman" w:hAnsi="Times New Roman"/>
          <w:szCs w:val="22"/>
        </w:rPr>
      </w:pPr>
      <w:r>
        <w:rPr>
          <w:rFonts w:ascii="Times New Roman" w:hAnsi="Times New Roman"/>
          <w:szCs w:val="22"/>
        </w:rPr>
        <w:t xml:space="preserve">Budoucímu </w:t>
      </w:r>
      <w:r w:rsidR="005E11F6">
        <w:rPr>
          <w:rFonts w:ascii="Times New Roman" w:hAnsi="Times New Roman"/>
          <w:szCs w:val="22"/>
        </w:rPr>
        <w:t>kupujícímu</w:t>
      </w:r>
      <w:r>
        <w:rPr>
          <w:rFonts w:ascii="Times New Roman" w:hAnsi="Times New Roman"/>
          <w:szCs w:val="22"/>
        </w:rPr>
        <w:t xml:space="preserve"> </w:t>
      </w:r>
      <w:r w:rsidR="00A14A1B">
        <w:rPr>
          <w:rFonts w:ascii="Times New Roman" w:hAnsi="Times New Roman"/>
          <w:szCs w:val="22"/>
        </w:rPr>
        <w:t xml:space="preserve">na emailovou adresu: </w:t>
      </w:r>
      <w:r w:rsidR="00153971">
        <w:rPr>
          <w:rFonts w:ascii="Times New Roman" w:hAnsi="Times New Roman"/>
          <w:szCs w:val="22"/>
        </w:rPr>
        <w:t>jiri.knotek@praha22.cz,</w:t>
      </w:r>
    </w:p>
    <w:p w:rsidR="00A14A1B" w:rsidRDefault="00A14A1B" w:rsidP="00A14A1B">
      <w:pPr>
        <w:pStyle w:val="Zkladntextcislovany"/>
        <w:ind w:left="0" w:firstLine="0"/>
        <w:rPr>
          <w:rFonts w:ascii="Times New Roman" w:hAnsi="Times New Roman"/>
          <w:szCs w:val="22"/>
        </w:rPr>
      </w:pPr>
    </w:p>
    <w:p w:rsidR="00C92510" w:rsidRDefault="00153971" w:rsidP="00C92510">
      <w:pPr>
        <w:pStyle w:val="Zkladntextcislovany"/>
        <w:rPr>
          <w:rFonts w:ascii="Times New Roman" w:hAnsi="Times New Roman"/>
          <w:szCs w:val="22"/>
        </w:rPr>
      </w:pPr>
      <w:r>
        <w:rPr>
          <w:rFonts w:ascii="Times New Roman" w:hAnsi="Times New Roman"/>
          <w:szCs w:val="22"/>
        </w:rPr>
        <w:t xml:space="preserve">      </w:t>
      </w:r>
      <w:r w:rsidR="00C92510">
        <w:rPr>
          <w:rFonts w:ascii="Times New Roman" w:hAnsi="Times New Roman"/>
          <w:szCs w:val="22"/>
        </w:rPr>
        <w:t xml:space="preserve"> </w:t>
      </w:r>
      <w:r>
        <w:rPr>
          <w:rFonts w:ascii="Times New Roman" w:hAnsi="Times New Roman"/>
          <w:szCs w:val="22"/>
        </w:rPr>
        <w:t>přičemž veškeré takovéto zprávy budou současně zasílán</w:t>
      </w:r>
      <w:r w:rsidR="00C92510">
        <w:rPr>
          <w:rFonts w:ascii="Times New Roman" w:hAnsi="Times New Roman"/>
          <w:szCs w:val="22"/>
        </w:rPr>
        <w:t>y v kopiích Advokátovi na adresu:</w:t>
      </w:r>
    </w:p>
    <w:p w:rsidR="00C92510" w:rsidRDefault="00C92510" w:rsidP="00C92510">
      <w:pPr>
        <w:pStyle w:val="Zkladntextcislovany"/>
        <w:rPr>
          <w:rFonts w:ascii="Times New Roman" w:hAnsi="Times New Roman"/>
          <w:szCs w:val="22"/>
        </w:rPr>
      </w:pPr>
      <w:r>
        <w:rPr>
          <w:rFonts w:ascii="Times New Roman" w:hAnsi="Times New Roman"/>
          <w:szCs w:val="22"/>
        </w:rPr>
        <w:t xml:space="preserve">      </w:t>
      </w:r>
    </w:p>
    <w:p w:rsidR="00153971" w:rsidRDefault="00C92510" w:rsidP="00C92510">
      <w:pPr>
        <w:pStyle w:val="Zkladntextcislovany"/>
        <w:rPr>
          <w:rFonts w:ascii="Times New Roman" w:hAnsi="Times New Roman"/>
          <w:szCs w:val="22"/>
        </w:rPr>
      </w:pPr>
      <w:r>
        <w:rPr>
          <w:rFonts w:ascii="Times New Roman" w:hAnsi="Times New Roman"/>
          <w:szCs w:val="22"/>
        </w:rPr>
        <w:t xml:space="preserve">       jelinek@</w:t>
      </w:r>
      <w:r w:rsidR="00153971">
        <w:rPr>
          <w:rFonts w:ascii="Times New Roman" w:hAnsi="Times New Roman"/>
          <w:szCs w:val="22"/>
        </w:rPr>
        <w:t xml:space="preserve"> </w:t>
      </w:r>
      <w:r>
        <w:rPr>
          <w:rFonts w:ascii="Times New Roman" w:hAnsi="Times New Roman"/>
          <w:szCs w:val="22"/>
        </w:rPr>
        <w:t>b</w:t>
      </w:r>
      <w:r w:rsidR="00153971">
        <w:rPr>
          <w:rFonts w:ascii="Times New Roman" w:hAnsi="Times New Roman"/>
          <w:szCs w:val="22"/>
        </w:rPr>
        <w:t>ecker-poliakoff.cz.</w:t>
      </w:r>
    </w:p>
    <w:p w:rsidR="00153971" w:rsidRDefault="00153971" w:rsidP="00BD5FCB">
      <w:pPr>
        <w:pStyle w:val="Zkladntextcislovany"/>
        <w:rPr>
          <w:rFonts w:ascii="Times New Roman" w:hAnsi="Times New Roman"/>
          <w:szCs w:val="22"/>
        </w:rPr>
      </w:pPr>
    </w:p>
    <w:p w:rsidR="00A14A1B" w:rsidRDefault="00A14A1B" w:rsidP="00BD5FCB">
      <w:pPr>
        <w:pStyle w:val="Zkladntextcislovany"/>
        <w:rPr>
          <w:rFonts w:ascii="Times New Roman" w:hAnsi="Times New Roman"/>
          <w:szCs w:val="22"/>
        </w:rPr>
      </w:pPr>
      <w:r>
        <w:rPr>
          <w:rFonts w:ascii="Times New Roman" w:hAnsi="Times New Roman"/>
          <w:szCs w:val="22"/>
        </w:rPr>
        <w:t xml:space="preserve">8.2. Pro vzájemnou komunikaci ve věcech technických </w:t>
      </w:r>
      <w:r w:rsidR="00BD5FCB">
        <w:rPr>
          <w:rFonts w:ascii="Times New Roman" w:hAnsi="Times New Roman"/>
          <w:szCs w:val="22"/>
        </w:rPr>
        <w:t xml:space="preserve">souvisejících s touto Smlouvou a jejím naplněním </w:t>
      </w:r>
      <w:r>
        <w:rPr>
          <w:rFonts w:ascii="Times New Roman" w:hAnsi="Times New Roman"/>
          <w:szCs w:val="22"/>
        </w:rPr>
        <w:t xml:space="preserve">Smluvní strany určují následující zástupce: </w:t>
      </w:r>
    </w:p>
    <w:p w:rsidR="00A14A1B" w:rsidRDefault="00A14A1B" w:rsidP="00A14A1B">
      <w:pPr>
        <w:pStyle w:val="Zkladntextcislovany"/>
        <w:ind w:left="0" w:firstLine="0"/>
        <w:rPr>
          <w:rFonts w:ascii="Times New Roman" w:hAnsi="Times New Roman"/>
          <w:szCs w:val="22"/>
        </w:rPr>
      </w:pPr>
    </w:p>
    <w:p w:rsidR="00A14A1B" w:rsidRPr="00F671A0" w:rsidRDefault="00A14A1B" w:rsidP="00A14A1B">
      <w:pPr>
        <w:pStyle w:val="Zkladntextcislovany"/>
        <w:numPr>
          <w:ilvl w:val="0"/>
          <w:numId w:val="21"/>
        </w:numPr>
        <w:rPr>
          <w:rFonts w:ascii="Times New Roman" w:hAnsi="Times New Roman"/>
          <w:szCs w:val="22"/>
        </w:rPr>
      </w:pPr>
      <w:r w:rsidRPr="00F671A0">
        <w:rPr>
          <w:rFonts w:ascii="Times New Roman" w:hAnsi="Times New Roman"/>
          <w:szCs w:val="22"/>
        </w:rPr>
        <w:t xml:space="preserve">Budoucí prodávající: Ing. Karla Slacha, </w:t>
      </w:r>
      <w:r w:rsidR="00153971">
        <w:rPr>
          <w:rFonts w:ascii="Times New Roman" w:hAnsi="Times New Roman"/>
          <w:szCs w:val="22"/>
        </w:rPr>
        <w:t xml:space="preserve">vedoucí projektu, email: </w:t>
      </w:r>
      <w:r w:rsidRPr="00153971">
        <w:rPr>
          <w:rFonts w:ascii="Times New Roman" w:hAnsi="Times New Roman"/>
          <w:szCs w:val="22"/>
        </w:rPr>
        <w:t>slach@pankrac-as.cz</w:t>
      </w:r>
    </w:p>
    <w:p w:rsidR="00A14A1B" w:rsidRDefault="00A14A1B" w:rsidP="00A14A1B">
      <w:pPr>
        <w:pStyle w:val="Zkladntextcislovany"/>
        <w:numPr>
          <w:ilvl w:val="0"/>
          <w:numId w:val="21"/>
        </w:numPr>
        <w:rPr>
          <w:rFonts w:ascii="Times New Roman" w:hAnsi="Times New Roman"/>
          <w:szCs w:val="22"/>
        </w:rPr>
      </w:pPr>
      <w:r>
        <w:rPr>
          <w:rFonts w:ascii="Times New Roman" w:hAnsi="Times New Roman"/>
          <w:szCs w:val="22"/>
        </w:rPr>
        <w:t xml:space="preserve">Budoucí kupující: </w:t>
      </w:r>
      <w:r w:rsidR="00012992">
        <w:rPr>
          <w:rFonts w:ascii="Times New Roman" w:hAnsi="Times New Roman"/>
          <w:szCs w:val="22"/>
        </w:rPr>
        <w:t>Jiří Knotek, místostarosta</w:t>
      </w:r>
      <w:r>
        <w:rPr>
          <w:rFonts w:ascii="Times New Roman" w:hAnsi="Times New Roman"/>
          <w:szCs w:val="22"/>
        </w:rPr>
        <w:t xml:space="preserve">, </w:t>
      </w:r>
      <w:r w:rsidR="00153971">
        <w:rPr>
          <w:rFonts w:ascii="Times New Roman" w:hAnsi="Times New Roman"/>
          <w:szCs w:val="22"/>
        </w:rPr>
        <w:t>e</w:t>
      </w:r>
      <w:r>
        <w:rPr>
          <w:rFonts w:ascii="Times New Roman" w:hAnsi="Times New Roman"/>
          <w:szCs w:val="22"/>
        </w:rPr>
        <w:t xml:space="preserve">mail: </w:t>
      </w:r>
      <w:r w:rsidR="00012992">
        <w:rPr>
          <w:rFonts w:ascii="Times New Roman" w:hAnsi="Times New Roman"/>
          <w:szCs w:val="22"/>
        </w:rPr>
        <w:t>jiri.knotek@praha22.cz</w:t>
      </w:r>
      <w:r>
        <w:rPr>
          <w:rFonts w:ascii="Times New Roman" w:hAnsi="Times New Roman"/>
          <w:szCs w:val="22"/>
        </w:rPr>
        <w:t>,</w:t>
      </w:r>
    </w:p>
    <w:p w:rsidR="00BD5FCB" w:rsidRDefault="00BD5FCB" w:rsidP="00BD5FCB">
      <w:pPr>
        <w:pStyle w:val="Zkladntextcislovany"/>
        <w:ind w:firstLine="0"/>
        <w:rPr>
          <w:rFonts w:ascii="Times New Roman" w:hAnsi="Times New Roman"/>
          <w:szCs w:val="22"/>
        </w:rPr>
      </w:pPr>
    </w:p>
    <w:p w:rsidR="00A14A1B" w:rsidRDefault="00A14A1B" w:rsidP="00A14A1B">
      <w:pPr>
        <w:pStyle w:val="Zkladntextcislovany"/>
        <w:ind w:left="360" w:firstLine="0"/>
        <w:rPr>
          <w:rFonts w:ascii="Times New Roman" w:hAnsi="Times New Roman"/>
          <w:szCs w:val="22"/>
        </w:rPr>
      </w:pPr>
      <w:r>
        <w:rPr>
          <w:rFonts w:ascii="Times New Roman" w:hAnsi="Times New Roman"/>
          <w:szCs w:val="22"/>
        </w:rPr>
        <w:t xml:space="preserve">a to </w:t>
      </w:r>
      <w:r w:rsidR="00BD5FCB">
        <w:rPr>
          <w:rFonts w:ascii="Times New Roman" w:hAnsi="Times New Roman"/>
          <w:szCs w:val="22"/>
        </w:rPr>
        <w:t xml:space="preserve">vždy </w:t>
      </w:r>
      <w:r>
        <w:rPr>
          <w:rFonts w:ascii="Times New Roman" w:hAnsi="Times New Roman"/>
          <w:szCs w:val="22"/>
        </w:rPr>
        <w:t>s platností až do doručení oznámení o případné změně druhé Smluvní straně, když v takovém případě je příslušná Smluvní strana povinna současně identifikovat druhé Smluvní straně</w:t>
      </w:r>
      <w:r w:rsidR="00BD5FCB">
        <w:rPr>
          <w:rFonts w:ascii="Times New Roman" w:hAnsi="Times New Roman"/>
          <w:szCs w:val="22"/>
        </w:rPr>
        <w:t xml:space="preserve"> osobu náhradní.</w:t>
      </w:r>
    </w:p>
    <w:p w:rsidR="00EA5C4D" w:rsidRDefault="00EA5C4D" w:rsidP="00BD5FCB">
      <w:pPr>
        <w:pStyle w:val="Zkladntextcislovany"/>
        <w:ind w:left="0" w:firstLine="0"/>
        <w:rPr>
          <w:rFonts w:ascii="Times New Roman" w:hAnsi="Times New Roman"/>
          <w:szCs w:val="22"/>
        </w:rPr>
      </w:pPr>
    </w:p>
    <w:p w:rsidR="00EA5C4D" w:rsidRDefault="00814CE2" w:rsidP="00814CE2">
      <w:pPr>
        <w:pStyle w:val="Zkladntextcislovany"/>
        <w:ind w:left="357" w:hanging="357"/>
        <w:rPr>
          <w:rFonts w:ascii="Times New Roman" w:hAnsi="Times New Roman"/>
          <w:szCs w:val="22"/>
        </w:rPr>
      </w:pPr>
      <w:r>
        <w:rPr>
          <w:rFonts w:ascii="Times New Roman" w:hAnsi="Times New Roman"/>
          <w:szCs w:val="22"/>
        </w:rPr>
        <w:t>8.</w:t>
      </w:r>
      <w:r w:rsidR="00BD5FCB">
        <w:rPr>
          <w:rFonts w:ascii="Times New Roman" w:hAnsi="Times New Roman"/>
          <w:szCs w:val="22"/>
        </w:rPr>
        <w:t>3</w:t>
      </w:r>
      <w:r>
        <w:rPr>
          <w:rFonts w:ascii="Times New Roman" w:hAnsi="Times New Roman"/>
          <w:szCs w:val="22"/>
        </w:rPr>
        <w:t xml:space="preserve">. </w:t>
      </w:r>
      <w:r w:rsidR="002D292A">
        <w:rPr>
          <w:rFonts w:ascii="Times New Roman" w:hAnsi="Times New Roman"/>
          <w:szCs w:val="22"/>
        </w:rPr>
        <w:t>B</w:t>
      </w:r>
      <w:r w:rsidR="0090375F">
        <w:rPr>
          <w:rFonts w:ascii="Times New Roman" w:hAnsi="Times New Roman"/>
          <w:szCs w:val="22"/>
        </w:rPr>
        <w:t xml:space="preserve">udoucí kupující </w:t>
      </w:r>
      <w:r w:rsidR="002D292A">
        <w:rPr>
          <w:rFonts w:ascii="Times New Roman" w:hAnsi="Times New Roman"/>
          <w:szCs w:val="22"/>
        </w:rPr>
        <w:t xml:space="preserve">souhlasí </w:t>
      </w:r>
      <w:r w:rsidR="0090375F">
        <w:rPr>
          <w:rFonts w:ascii="Times New Roman" w:hAnsi="Times New Roman"/>
          <w:szCs w:val="22"/>
        </w:rPr>
        <w:t>s tím, aby Budoucí prodávající</w:t>
      </w:r>
      <w:r w:rsidR="00EA5C4D">
        <w:rPr>
          <w:rFonts w:ascii="Times New Roman" w:hAnsi="Times New Roman"/>
          <w:szCs w:val="22"/>
        </w:rPr>
        <w:t xml:space="preserve"> </w:t>
      </w:r>
      <w:r w:rsidR="0090375F">
        <w:rPr>
          <w:rFonts w:ascii="Times New Roman" w:hAnsi="Times New Roman"/>
          <w:szCs w:val="22"/>
        </w:rPr>
        <w:t xml:space="preserve">předložil tuto smlouvu </w:t>
      </w:r>
      <w:r w:rsidR="002A4A7C">
        <w:rPr>
          <w:rFonts w:ascii="Times New Roman" w:hAnsi="Times New Roman"/>
          <w:szCs w:val="22"/>
        </w:rPr>
        <w:t>B</w:t>
      </w:r>
      <w:r w:rsidR="0090375F">
        <w:rPr>
          <w:rFonts w:ascii="Times New Roman" w:hAnsi="Times New Roman"/>
          <w:szCs w:val="22"/>
        </w:rPr>
        <w:t>ance,</w:t>
      </w:r>
      <w:r w:rsidR="002A4A7C">
        <w:rPr>
          <w:rFonts w:ascii="Times New Roman" w:hAnsi="Times New Roman"/>
          <w:szCs w:val="22"/>
        </w:rPr>
        <w:t xml:space="preserve"> případně jiné bance,</w:t>
      </w:r>
      <w:r w:rsidR="0090375F">
        <w:rPr>
          <w:rFonts w:ascii="Times New Roman" w:hAnsi="Times New Roman"/>
          <w:szCs w:val="22"/>
        </w:rPr>
        <w:t xml:space="preserve"> od níž bude případně čerpat investiční úvěr pro realizaci části nákladů spojených s výstavbou dle Projektu.</w:t>
      </w:r>
    </w:p>
    <w:p w:rsidR="00EA5C4D" w:rsidRDefault="00EA5C4D">
      <w:pPr>
        <w:pStyle w:val="Zkladntextcislovany"/>
        <w:ind w:left="0" w:firstLine="0"/>
        <w:rPr>
          <w:rFonts w:ascii="Times New Roman" w:hAnsi="Times New Roman"/>
          <w:szCs w:val="22"/>
        </w:rPr>
      </w:pPr>
      <w:r>
        <w:rPr>
          <w:rFonts w:ascii="Times New Roman" w:hAnsi="Times New Roman"/>
          <w:szCs w:val="22"/>
        </w:rPr>
        <w:t> </w:t>
      </w:r>
    </w:p>
    <w:p w:rsidR="007504C4" w:rsidRDefault="00814CE2" w:rsidP="00814CE2">
      <w:pPr>
        <w:pStyle w:val="Zkladntextcislovany"/>
        <w:ind w:left="357" w:hanging="357"/>
        <w:rPr>
          <w:rFonts w:ascii="Times New Roman" w:hAnsi="Times New Roman"/>
          <w:szCs w:val="22"/>
        </w:rPr>
      </w:pPr>
      <w:r>
        <w:rPr>
          <w:rFonts w:ascii="Times New Roman" w:hAnsi="Times New Roman"/>
          <w:szCs w:val="22"/>
        </w:rPr>
        <w:t>8.</w:t>
      </w:r>
      <w:r w:rsidR="00BD5FCB">
        <w:rPr>
          <w:rFonts w:ascii="Times New Roman" w:hAnsi="Times New Roman"/>
          <w:szCs w:val="22"/>
        </w:rPr>
        <w:t>4</w:t>
      </w:r>
      <w:r>
        <w:rPr>
          <w:rFonts w:ascii="Times New Roman" w:hAnsi="Times New Roman"/>
          <w:szCs w:val="22"/>
        </w:rPr>
        <w:t>.</w:t>
      </w:r>
      <w:r w:rsidR="007504C4">
        <w:rPr>
          <w:rFonts w:ascii="Times New Roman" w:hAnsi="Times New Roman"/>
          <w:szCs w:val="22"/>
        </w:rPr>
        <w:t xml:space="preserve"> Uzavření této Smlouvy bylo schváleno usnesením zastupitelstva Budoucí</w:t>
      </w:r>
      <w:r w:rsidR="00B255DC">
        <w:rPr>
          <w:rFonts w:ascii="Times New Roman" w:hAnsi="Times New Roman"/>
          <w:szCs w:val="22"/>
        </w:rPr>
        <w:t>ho</w:t>
      </w:r>
      <w:r w:rsidR="007504C4">
        <w:rPr>
          <w:rFonts w:ascii="Times New Roman" w:hAnsi="Times New Roman"/>
          <w:szCs w:val="22"/>
        </w:rPr>
        <w:t xml:space="preserve"> kupující</w:t>
      </w:r>
      <w:r w:rsidR="00B255DC">
        <w:rPr>
          <w:rFonts w:ascii="Times New Roman" w:hAnsi="Times New Roman"/>
          <w:szCs w:val="22"/>
        </w:rPr>
        <w:t>ho</w:t>
      </w:r>
      <w:r w:rsidR="007504C4">
        <w:rPr>
          <w:rFonts w:ascii="Times New Roman" w:hAnsi="Times New Roman"/>
          <w:szCs w:val="22"/>
        </w:rPr>
        <w:t xml:space="preserve"> č. …………       ze dne  ……………… 2016.</w:t>
      </w:r>
      <w:r>
        <w:rPr>
          <w:rFonts w:ascii="Times New Roman" w:hAnsi="Times New Roman"/>
          <w:szCs w:val="22"/>
        </w:rPr>
        <w:t xml:space="preserve"> </w:t>
      </w:r>
    </w:p>
    <w:p w:rsidR="007504C4" w:rsidRDefault="007504C4" w:rsidP="00814CE2">
      <w:pPr>
        <w:pStyle w:val="Zkladntextcislovany"/>
        <w:ind w:left="357" w:hanging="357"/>
        <w:rPr>
          <w:rFonts w:ascii="Times New Roman" w:hAnsi="Times New Roman"/>
          <w:szCs w:val="22"/>
        </w:rPr>
      </w:pPr>
    </w:p>
    <w:p w:rsidR="00EA5C4D" w:rsidRDefault="007504C4" w:rsidP="00814CE2">
      <w:pPr>
        <w:pStyle w:val="Zkladntextcislovany"/>
        <w:ind w:left="357" w:hanging="357"/>
        <w:rPr>
          <w:rFonts w:ascii="Times New Roman" w:hAnsi="Times New Roman"/>
          <w:szCs w:val="22"/>
        </w:rPr>
      </w:pPr>
      <w:r>
        <w:rPr>
          <w:rFonts w:ascii="Times New Roman" w:hAnsi="Times New Roman"/>
          <w:szCs w:val="22"/>
        </w:rPr>
        <w:t>8.5.</w:t>
      </w:r>
      <w:r>
        <w:rPr>
          <w:rFonts w:ascii="Times New Roman" w:hAnsi="Times New Roman"/>
          <w:szCs w:val="22"/>
        </w:rPr>
        <w:tab/>
      </w:r>
      <w:r w:rsidR="00153971">
        <w:rPr>
          <w:rFonts w:ascii="Times New Roman" w:hAnsi="Times New Roman"/>
          <w:szCs w:val="22"/>
        </w:rPr>
        <w:t xml:space="preserve"> </w:t>
      </w:r>
      <w:r w:rsidR="00EA5C4D">
        <w:rPr>
          <w:rFonts w:ascii="Times New Roman" w:hAnsi="Times New Roman"/>
          <w:szCs w:val="22"/>
        </w:rPr>
        <w:t>Platnost veškerých změn a doplňků této Smlouvy je vázána na dodržení formy písemného dodatku. Smlouva je vyhotovena v</w:t>
      </w:r>
      <w:r w:rsidR="00153971">
        <w:rPr>
          <w:rFonts w:ascii="Times New Roman" w:hAnsi="Times New Roman"/>
          <w:szCs w:val="22"/>
        </w:rPr>
        <w:t>e 3 (třech)</w:t>
      </w:r>
      <w:r w:rsidR="00EA5C4D">
        <w:rPr>
          <w:rFonts w:ascii="Times New Roman" w:hAnsi="Times New Roman"/>
          <w:szCs w:val="22"/>
        </w:rPr>
        <w:t xml:space="preserve">  stejnopisech, z nichž </w:t>
      </w:r>
      <w:r w:rsidR="002D292A">
        <w:rPr>
          <w:rFonts w:ascii="Times New Roman" w:hAnsi="Times New Roman"/>
          <w:szCs w:val="22"/>
        </w:rPr>
        <w:t>po jednom exempláři obdržela každá ze Smluvních stran</w:t>
      </w:r>
      <w:r w:rsidR="00153971">
        <w:rPr>
          <w:rFonts w:ascii="Times New Roman" w:hAnsi="Times New Roman"/>
          <w:szCs w:val="22"/>
        </w:rPr>
        <w:t xml:space="preserve"> a jedno vyhotovení Advokát</w:t>
      </w:r>
      <w:r w:rsidR="002D292A">
        <w:rPr>
          <w:rFonts w:ascii="Times New Roman" w:hAnsi="Times New Roman"/>
          <w:szCs w:val="22"/>
        </w:rPr>
        <w:t xml:space="preserve">. </w:t>
      </w:r>
      <w:r w:rsidR="00EA5C4D">
        <w:rPr>
          <w:rFonts w:ascii="Times New Roman" w:hAnsi="Times New Roman"/>
          <w:szCs w:val="22"/>
        </w:rPr>
        <w:t xml:space="preserve"> </w:t>
      </w:r>
    </w:p>
    <w:p w:rsidR="00EA5C4D" w:rsidRDefault="00EA5C4D">
      <w:pPr>
        <w:pStyle w:val="Zkladntextcislovany"/>
        <w:ind w:left="0" w:firstLine="0"/>
        <w:rPr>
          <w:rFonts w:ascii="Times New Roman" w:hAnsi="Times New Roman"/>
          <w:szCs w:val="22"/>
        </w:rPr>
      </w:pPr>
      <w:r>
        <w:rPr>
          <w:rFonts w:ascii="Times New Roman" w:hAnsi="Times New Roman"/>
          <w:szCs w:val="22"/>
        </w:rPr>
        <w:t> </w:t>
      </w:r>
    </w:p>
    <w:p w:rsidR="0033487D" w:rsidRDefault="00930363" w:rsidP="00930363">
      <w:pPr>
        <w:pStyle w:val="Zkladntext"/>
        <w:ind w:left="709" w:hanging="709"/>
        <w:rPr>
          <w:color w:val="000000"/>
          <w:sz w:val="20"/>
        </w:rPr>
      </w:pPr>
      <w:r>
        <w:rPr>
          <w:color w:val="000000"/>
          <w:sz w:val="20"/>
        </w:rPr>
        <w:t>Přílohy:</w:t>
      </w:r>
      <w:r>
        <w:rPr>
          <w:color w:val="000000"/>
          <w:sz w:val="20"/>
        </w:rPr>
        <w:tab/>
      </w:r>
      <w:r w:rsidR="005E11F6" w:rsidRPr="00355C42">
        <w:rPr>
          <w:color w:val="000000"/>
          <w:sz w:val="20"/>
        </w:rPr>
        <w:t>-</w:t>
      </w:r>
      <w:r>
        <w:rPr>
          <w:color w:val="000000"/>
          <w:sz w:val="20"/>
        </w:rPr>
        <w:t xml:space="preserve"> </w:t>
      </w:r>
      <w:r w:rsidR="0033487D">
        <w:rPr>
          <w:color w:val="000000"/>
          <w:sz w:val="20"/>
        </w:rPr>
        <w:t xml:space="preserve">č. 1 - </w:t>
      </w:r>
      <w:r w:rsidR="005C412D">
        <w:rPr>
          <w:color w:val="000000"/>
          <w:sz w:val="20"/>
        </w:rPr>
        <w:t xml:space="preserve">Situační plán </w:t>
      </w:r>
    </w:p>
    <w:p w:rsidR="00355C42" w:rsidRPr="00355C42" w:rsidRDefault="0033487D" w:rsidP="00E05A26">
      <w:pPr>
        <w:pStyle w:val="Zkladntext"/>
        <w:ind w:left="709" w:hanging="709"/>
        <w:rPr>
          <w:color w:val="000000"/>
          <w:sz w:val="20"/>
        </w:rPr>
      </w:pPr>
      <w:r>
        <w:rPr>
          <w:color w:val="000000"/>
          <w:sz w:val="20"/>
        </w:rPr>
        <w:t xml:space="preserve">             </w:t>
      </w:r>
      <w:r w:rsidR="00EA5C4D" w:rsidRPr="00355C42">
        <w:rPr>
          <w:color w:val="000000"/>
          <w:sz w:val="20"/>
        </w:rPr>
        <w:t>-</w:t>
      </w:r>
      <w:r w:rsidR="00930363">
        <w:rPr>
          <w:color w:val="000000"/>
          <w:sz w:val="20"/>
        </w:rPr>
        <w:t xml:space="preserve"> </w:t>
      </w:r>
      <w:r w:rsidR="00EA5C4D" w:rsidRPr="00355C42">
        <w:rPr>
          <w:color w:val="000000"/>
          <w:sz w:val="20"/>
        </w:rPr>
        <w:t xml:space="preserve">č. </w:t>
      </w:r>
      <w:r w:rsidR="00E05A26">
        <w:rPr>
          <w:color w:val="000000"/>
          <w:sz w:val="20"/>
        </w:rPr>
        <w:t>2</w:t>
      </w:r>
      <w:r w:rsidR="00EA5C4D" w:rsidRPr="00355C42">
        <w:rPr>
          <w:color w:val="000000"/>
          <w:sz w:val="20"/>
        </w:rPr>
        <w:t xml:space="preserve"> - </w:t>
      </w:r>
      <w:r w:rsidR="00355C42" w:rsidRPr="00355C42">
        <w:rPr>
          <w:color w:val="000000"/>
          <w:sz w:val="20"/>
        </w:rPr>
        <w:t xml:space="preserve">Schéma </w:t>
      </w:r>
      <w:r w:rsidR="00E05A26">
        <w:rPr>
          <w:color w:val="000000"/>
          <w:sz w:val="20"/>
        </w:rPr>
        <w:t>a umístění J</w:t>
      </w:r>
      <w:r w:rsidR="00355C42" w:rsidRPr="00355C42">
        <w:rPr>
          <w:color w:val="000000"/>
          <w:sz w:val="20"/>
        </w:rPr>
        <w:t xml:space="preserve">ednotek </w:t>
      </w:r>
      <w:r w:rsidR="00E05A26">
        <w:rPr>
          <w:color w:val="000000"/>
          <w:sz w:val="20"/>
        </w:rPr>
        <w:t>tvořících předmět budoucího převodu</w:t>
      </w:r>
      <w:r w:rsidR="00355C42" w:rsidRPr="00355C42">
        <w:rPr>
          <w:color w:val="000000"/>
          <w:sz w:val="20"/>
        </w:rPr>
        <w:t xml:space="preserve"> </w:t>
      </w:r>
    </w:p>
    <w:p w:rsidR="00EA5C4D" w:rsidRDefault="00355C42">
      <w:pPr>
        <w:pStyle w:val="Zkladntext"/>
        <w:ind w:firstLine="708"/>
        <w:rPr>
          <w:color w:val="000000"/>
          <w:sz w:val="20"/>
        </w:rPr>
      </w:pPr>
      <w:r w:rsidRPr="00355C42">
        <w:rPr>
          <w:color w:val="000000"/>
          <w:sz w:val="20"/>
        </w:rPr>
        <w:t>-</w:t>
      </w:r>
      <w:r w:rsidR="00930363">
        <w:rPr>
          <w:color w:val="000000"/>
          <w:sz w:val="20"/>
        </w:rPr>
        <w:t xml:space="preserve"> </w:t>
      </w:r>
      <w:r w:rsidRPr="00355C42">
        <w:rPr>
          <w:color w:val="000000"/>
          <w:sz w:val="20"/>
        </w:rPr>
        <w:t xml:space="preserve">č. </w:t>
      </w:r>
      <w:r w:rsidR="00E05A26">
        <w:rPr>
          <w:color w:val="000000"/>
          <w:sz w:val="20"/>
        </w:rPr>
        <w:t>3</w:t>
      </w:r>
      <w:r w:rsidRPr="00355C42">
        <w:rPr>
          <w:color w:val="000000"/>
          <w:sz w:val="20"/>
        </w:rPr>
        <w:t xml:space="preserve"> - </w:t>
      </w:r>
      <w:r w:rsidR="00EA5C4D" w:rsidRPr="00355C42">
        <w:rPr>
          <w:color w:val="000000"/>
          <w:sz w:val="20"/>
        </w:rPr>
        <w:t xml:space="preserve">Popis standardního vybavení </w:t>
      </w:r>
      <w:r w:rsidR="00E05A26">
        <w:rPr>
          <w:color w:val="000000"/>
          <w:sz w:val="20"/>
        </w:rPr>
        <w:t xml:space="preserve">jednotlivých </w:t>
      </w:r>
      <w:r w:rsidRPr="00355C42">
        <w:rPr>
          <w:color w:val="000000"/>
          <w:sz w:val="20"/>
        </w:rPr>
        <w:t>J</w:t>
      </w:r>
      <w:r w:rsidR="00EA5C4D" w:rsidRPr="00355C42">
        <w:rPr>
          <w:color w:val="000000"/>
          <w:sz w:val="20"/>
        </w:rPr>
        <w:t>ednot</w:t>
      </w:r>
      <w:r w:rsidR="00E05A26">
        <w:rPr>
          <w:color w:val="000000"/>
          <w:sz w:val="20"/>
        </w:rPr>
        <w:t>ek</w:t>
      </w:r>
    </w:p>
    <w:p w:rsidR="00EA5C4D" w:rsidRDefault="00EA5C4D">
      <w:pPr>
        <w:pStyle w:val="Zkladntext"/>
        <w:rPr>
          <w:color w:val="000000"/>
          <w:sz w:val="22"/>
          <w:szCs w:val="22"/>
        </w:rPr>
      </w:pPr>
      <w:r>
        <w:rPr>
          <w:color w:val="000000"/>
          <w:sz w:val="22"/>
          <w:szCs w:val="22"/>
        </w:rPr>
        <w:t xml:space="preserve">         </w:t>
      </w:r>
    </w:p>
    <w:p w:rsidR="00EA5C4D" w:rsidRDefault="00EA5C4D">
      <w:pPr>
        <w:pStyle w:val="Zkladntext"/>
        <w:rPr>
          <w:color w:val="000000"/>
          <w:sz w:val="22"/>
          <w:szCs w:val="22"/>
        </w:rPr>
      </w:pPr>
      <w:r>
        <w:rPr>
          <w:color w:val="000000"/>
          <w:sz w:val="22"/>
          <w:szCs w:val="22"/>
        </w:rPr>
        <w:t>V</w:t>
      </w:r>
      <w:r w:rsidR="0090375F">
        <w:rPr>
          <w:color w:val="000000"/>
          <w:sz w:val="22"/>
          <w:szCs w:val="22"/>
        </w:rPr>
        <w:t> </w:t>
      </w:r>
      <w:r>
        <w:rPr>
          <w:color w:val="000000"/>
          <w:sz w:val="22"/>
          <w:szCs w:val="22"/>
        </w:rPr>
        <w:t>Praze</w:t>
      </w:r>
      <w:r w:rsidR="0090375F">
        <w:rPr>
          <w:color w:val="000000"/>
          <w:sz w:val="22"/>
          <w:szCs w:val="22"/>
        </w:rPr>
        <w:t>,</w:t>
      </w:r>
      <w:r>
        <w:rPr>
          <w:color w:val="000000"/>
          <w:sz w:val="22"/>
          <w:szCs w:val="22"/>
        </w:rPr>
        <w:t xml:space="preserve"> dne ………………….</w:t>
      </w:r>
    </w:p>
    <w:p w:rsidR="00EA5C4D" w:rsidRDefault="00EA5C4D">
      <w:pPr>
        <w:pStyle w:val="Zkladntext"/>
        <w:rPr>
          <w:color w:val="000000"/>
          <w:sz w:val="22"/>
          <w:szCs w:val="22"/>
        </w:rPr>
      </w:pPr>
      <w:r>
        <w:rPr>
          <w:color w:val="000000"/>
          <w:sz w:val="22"/>
          <w:szCs w:val="22"/>
        </w:rPr>
        <w:t> </w:t>
      </w:r>
    </w:p>
    <w:p w:rsidR="00EA5C4D" w:rsidRDefault="00355C42">
      <w:pPr>
        <w:pStyle w:val="Zkladntext"/>
        <w:ind w:left="705" w:hanging="705"/>
        <w:rPr>
          <w:color w:val="000000"/>
          <w:sz w:val="22"/>
          <w:szCs w:val="22"/>
        </w:rPr>
      </w:pPr>
      <w:r>
        <w:rPr>
          <w:color w:val="000000"/>
          <w:sz w:val="22"/>
          <w:szCs w:val="22"/>
        </w:rPr>
        <w:t xml:space="preserve">B u d o u c í  p r o d á v a j í c í </w:t>
      </w:r>
      <w:r w:rsidR="00EA5C4D">
        <w:rPr>
          <w:color w:val="000000"/>
          <w:sz w:val="22"/>
          <w:szCs w:val="22"/>
        </w:rPr>
        <w:t xml:space="preserve"> :                                    </w:t>
      </w:r>
      <w:r>
        <w:rPr>
          <w:color w:val="000000"/>
          <w:sz w:val="22"/>
          <w:szCs w:val="22"/>
        </w:rPr>
        <w:t xml:space="preserve">  B u d o u c í  k u p u j í c í</w:t>
      </w:r>
      <w:r w:rsidR="00EA5C4D">
        <w:rPr>
          <w:color w:val="000000"/>
          <w:sz w:val="22"/>
          <w:szCs w:val="22"/>
        </w:rPr>
        <w:t xml:space="preserve">  : </w:t>
      </w:r>
    </w:p>
    <w:p w:rsidR="00EA5C4D" w:rsidRDefault="00EA5C4D">
      <w:pPr>
        <w:pStyle w:val="Zkladntext"/>
        <w:ind w:left="705" w:hanging="705"/>
        <w:rPr>
          <w:color w:val="000000"/>
          <w:sz w:val="22"/>
          <w:szCs w:val="22"/>
        </w:rPr>
      </w:pPr>
      <w:r>
        <w:rPr>
          <w:color w:val="000000"/>
          <w:sz w:val="22"/>
          <w:szCs w:val="22"/>
        </w:rPr>
        <w:t>   </w:t>
      </w:r>
    </w:p>
    <w:p w:rsidR="00EA5C4D" w:rsidRDefault="00EA5C4D">
      <w:pPr>
        <w:pStyle w:val="Zkladntext"/>
        <w:ind w:left="705" w:hanging="705"/>
        <w:rPr>
          <w:color w:val="000000"/>
          <w:sz w:val="22"/>
          <w:szCs w:val="22"/>
        </w:rPr>
      </w:pPr>
      <w:r>
        <w:rPr>
          <w:color w:val="000000"/>
          <w:sz w:val="22"/>
          <w:szCs w:val="22"/>
        </w:rPr>
        <w:t> </w:t>
      </w:r>
    </w:p>
    <w:p w:rsidR="00730447" w:rsidRDefault="00730447" w:rsidP="00743E7F">
      <w:pPr>
        <w:pStyle w:val="Zkladntext"/>
        <w:rPr>
          <w:color w:val="000000"/>
          <w:sz w:val="22"/>
          <w:szCs w:val="22"/>
        </w:rPr>
      </w:pPr>
    </w:p>
    <w:p w:rsidR="00DA78B7" w:rsidRDefault="00DA78B7" w:rsidP="00743E7F">
      <w:pPr>
        <w:pStyle w:val="Zkladntext"/>
        <w:rPr>
          <w:color w:val="000000"/>
          <w:sz w:val="22"/>
          <w:szCs w:val="22"/>
        </w:rPr>
      </w:pPr>
    </w:p>
    <w:p w:rsidR="00EA5C4D" w:rsidRDefault="00EA5C4D">
      <w:pPr>
        <w:pStyle w:val="Zkladntext"/>
        <w:ind w:left="705" w:hanging="705"/>
        <w:rPr>
          <w:color w:val="000000"/>
          <w:sz w:val="22"/>
          <w:szCs w:val="22"/>
        </w:rPr>
      </w:pPr>
      <w:r>
        <w:rPr>
          <w:color w:val="000000"/>
          <w:sz w:val="22"/>
          <w:szCs w:val="22"/>
        </w:rPr>
        <w:t xml:space="preserve">…………………………………                         </w:t>
      </w:r>
      <w:r>
        <w:rPr>
          <w:color w:val="000000"/>
          <w:sz w:val="22"/>
          <w:szCs w:val="22"/>
        </w:rPr>
        <w:tab/>
        <w:t xml:space="preserve">             </w:t>
      </w:r>
      <w:r w:rsidR="00B175EA">
        <w:rPr>
          <w:color w:val="000000"/>
          <w:sz w:val="22"/>
          <w:szCs w:val="22"/>
        </w:rPr>
        <w:t xml:space="preserve">   </w:t>
      </w:r>
      <w:r>
        <w:rPr>
          <w:color w:val="000000"/>
          <w:sz w:val="22"/>
          <w:szCs w:val="22"/>
        </w:rPr>
        <w:t>….……………………………</w:t>
      </w:r>
    </w:p>
    <w:p w:rsidR="00EA5C4D" w:rsidRDefault="00EA5C4D">
      <w:pPr>
        <w:pStyle w:val="Zkladntext"/>
        <w:rPr>
          <w:color w:val="000000"/>
          <w:sz w:val="22"/>
          <w:szCs w:val="22"/>
        </w:rPr>
      </w:pPr>
      <w:r>
        <w:rPr>
          <w:color w:val="000000"/>
          <w:sz w:val="22"/>
          <w:szCs w:val="22"/>
        </w:rPr>
        <w:t xml:space="preserve">      </w:t>
      </w:r>
      <w:r w:rsidR="00DA78B7">
        <w:rPr>
          <w:color w:val="000000"/>
          <w:sz w:val="22"/>
          <w:szCs w:val="22"/>
        </w:rPr>
        <w:t xml:space="preserve">za </w:t>
      </w:r>
      <w:r>
        <w:rPr>
          <w:color w:val="000000"/>
          <w:sz w:val="22"/>
          <w:szCs w:val="22"/>
        </w:rPr>
        <w:t xml:space="preserve">Vivus </w:t>
      </w:r>
      <w:r w:rsidR="0090375F">
        <w:rPr>
          <w:color w:val="000000"/>
          <w:sz w:val="22"/>
          <w:szCs w:val="22"/>
        </w:rPr>
        <w:t xml:space="preserve">Uhříněves </w:t>
      </w:r>
      <w:r>
        <w:rPr>
          <w:color w:val="000000"/>
          <w:sz w:val="22"/>
          <w:szCs w:val="22"/>
        </w:rPr>
        <w:t>s.r.o.</w:t>
      </w:r>
      <w:r>
        <w:rPr>
          <w:color w:val="000000"/>
          <w:sz w:val="22"/>
          <w:szCs w:val="22"/>
        </w:rPr>
        <w:tab/>
        <w:t xml:space="preserve">                                           </w:t>
      </w:r>
      <w:r w:rsidR="00E05A26">
        <w:rPr>
          <w:color w:val="000000"/>
          <w:sz w:val="22"/>
          <w:szCs w:val="22"/>
        </w:rPr>
        <w:t>za Městskou část Praha 22</w:t>
      </w:r>
      <w:r>
        <w:rPr>
          <w:color w:val="000000"/>
          <w:sz w:val="22"/>
          <w:szCs w:val="22"/>
        </w:rPr>
        <w:t xml:space="preserve">                     </w:t>
      </w:r>
    </w:p>
    <w:p w:rsidR="00EA5C4D" w:rsidRDefault="00EA5C4D">
      <w:pPr>
        <w:pStyle w:val="Zkladntextodsazen"/>
        <w:ind w:left="0"/>
        <w:rPr>
          <w:rFonts w:ascii="Times New Roman" w:hAnsi="Times New Roman" w:cs="Times New Roman"/>
          <w:sz w:val="22"/>
        </w:rPr>
      </w:pPr>
      <w:r>
        <w:rPr>
          <w:rFonts w:ascii="Times New Roman" w:hAnsi="Times New Roman" w:cs="Times New Roman"/>
          <w:sz w:val="22"/>
        </w:rPr>
        <w:t xml:space="preserve"> </w:t>
      </w:r>
      <w:r w:rsidR="00E05A26">
        <w:rPr>
          <w:rFonts w:ascii="Times New Roman" w:hAnsi="Times New Roman" w:cs="Times New Roman"/>
          <w:sz w:val="22"/>
        </w:rPr>
        <w:t xml:space="preserve">     </w:t>
      </w:r>
      <w:r>
        <w:rPr>
          <w:rFonts w:ascii="Times New Roman" w:hAnsi="Times New Roman" w:cs="Times New Roman"/>
          <w:sz w:val="22"/>
        </w:rPr>
        <w:t>Ing. Ji</w:t>
      </w:r>
      <w:r w:rsidR="00E05A26">
        <w:rPr>
          <w:rFonts w:ascii="Times New Roman" w:hAnsi="Times New Roman" w:cs="Times New Roman"/>
          <w:sz w:val="22"/>
        </w:rPr>
        <w:t>ří Pelnář</w:t>
      </w:r>
      <w:r>
        <w:rPr>
          <w:rFonts w:ascii="Times New Roman" w:hAnsi="Times New Roman" w:cs="Times New Roman"/>
          <w:sz w:val="22"/>
        </w:rPr>
        <w:t xml:space="preserve">, jednatel </w:t>
      </w:r>
      <w:r w:rsidR="00E05A26">
        <w:rPr>
          <w:rFonts w:ascii="Times New Roman" w:hAnsi="Times New Roman" w:cs="Times New Roman"/>
          <w:sz w:val="22"/>
        </w:rPr>
        <w:t xml:space="preserve">                                             Ing. Martin Turnovský, starosta</w:t>
      </w:r>
    </w:p>
    <w:p w:rsidR="00EA5C4D" w:rsidRDefault="00EA5C4D">
      <w:pPr>
        <w:pStyle w:val="Zkladntextodsazen"/>
        <w:ind w:left="0"/>
        <w:rPr>
          <w:rFonts w:ascii="Times New Roman" w:hAnsi="Times New Roman" w:cs="Times New Roman"/>
          <w:sz w:val="22"/>
        </w:rPr>
      </w:pPr>
    </w:p>
    <w:p w:rsidR="00EA5C4D" w:rsidRDefault="00EA5C4D">
      <w:pPr>
        <w:pStyle w:val="Zkladntextodsazen"/>
        <w:ind w:left="0"/>
        <w:rPr>
          <w:rFonts w:ascii="Times New Roman" w:hAnsi="Times New Roman" w:cs="Times New Roman"/>
          <w:sz w:val="22"/>
        </w:rPr>
      </w:pPr>
    </w:p>
    <w:p w:rsidR="00EA5C4D" w:rsidRDefault="00EA5C4D">
      <w:pPr>
        <w:pStyle w:val="Zkladntextodsazen"/>
        <w:ind w:left="0"/>
        <w:rPr>
          <w:rFonts w:ascii="Times New Roman" w:hAnsi="Times New Roman" w:cs="Times New Roman"/>
          <w:sz w:val="22"/>
          <w:szCs w:val="22"/>
        </w:rPr>
      </w:pPr>
    </w:p>
    <w:p w:rsidR="00153971" w:rsidRDefault="00153971">
      <w:pPr>
        <w:pStyle w:val="Zkladntextodsazen"/>
        <w:ind w:left="0"/>
        <w:rPr>
          <w:rFonts w:ascii="Times New Roman" w:hAnsi="Times New Roman" w:cs="Times New Roman"/>
          <w:sz w:val="22"/>
          <w:szCs w:val="22"/>
        </w:rPr>
      </w:pPr>
    </w:p>
    <w:p w:rsidR="00153971" w:rsidRDefault="00153971">
      <w:pPr>
        <w:pStyle w:val="Zkladntextodsazen"/>
        <w:ind w:left="0"/>
        <w:rPr>
          <w:rFonts w:ascii="Times New Roman" w:hAnsi="Times New Roman" w:cs="Times New Roman"/>
          <w:sz w:val="22"/>
          <w:szCs w:val="22"/>
        </w:rPr>
      </w:pPr>
      <w:r>
        <w:rPr>
          <w:rFonts w:ascii="Times New Roman" w:hAnsi="Times New Roman" w:cs="Times New Roman"/>
          <w:sz w:val="22"/>
          <w:szCs w:val="22"/>
        </w:rPr>
        <w:t xml:space="preserve">                                       A d v o k á t  : </w:t>
      </w:r>
    </w:p>
    <w:p w:rsidR="00153971" w:rsidRDefault="00153971">
      <w:pPr>
        <w:pStyle w:val="Zkladntextodsazen"/>
        <w:ind w:left="0"/>
        <w:rPr>
          <w:rFonts w:ascii="Times New Roman" w:hAnsi="Times New Roman" w:cs="Times New Roman"/>
          <w:sz w:val="22"/>
          <w:szCs w:val="22"/>
        </w:rPr>
      </w:pPr>
    </w:p>
    <w:p w:rsidR="00153971" w:rsidRDefault="00153971">
      <w:pPr>
        <w:pStyle w:val="Zkladntextodsazen"/>
        <w:ind w:left="0"/>
        <w:rPr>
          <w:rFonts w:ascii="Times New Roman" w:hAnsi="Times New Roman" w:cs="Times New Roman"/>
          <w:sz w:val="22"/>
          <w:szCs w:val="22"/>
        </w:rPr>
      </w:pPr>
    </w:p>
    <w:p w:rsidR="00153971" w:rsidRDefault="00153971">
      <w:pPr>
        <w:pStyle w:val="Zkladntextodsazen"/>
        <w:ind w:left="0"/>
        <w:rPr>
          <w:rFonts w:ascii="Times New Roman" w:hAnsi="Times New Roman" w:cs="Times New Roman"/>
          <w:sz w:val="22"/>
          <w:szCs w:val="22"/>
        </w:rPr>
      </w:pPr>
    </w:p>
    <w:p w:rsidR="00153971" w:rsidRDefault="00153971">
      <w:pPr>
        <w:pStyle w:val="Zkladntextodsazen"/>
        <w:ind w:left="0"/>
        <w:rPr>
          <w:rFonts w:ascii="Times New Roman" w:hAnsi="Times New Roman" w:cs="Times New Roman"/>
          <w:sz w:val="22"/>
          <w:szCs w:val="22"/>
        </w:rPr>
      </w:pPr>
      <w:r>
        <w:rPr>
          <w:rFonts w:ascii="Times New Roman" w:hAnsi="Times New Roman" w:cs="Times New Roman"/>
          <w:sz w:val="22"/>
          <w:szCs w:val="22"/>
        </w:rPr>
        <w:t xml:space="preserve">                                      …………………………………</w:t>
      </w:r>
    </w:p>
    <w:p w:rsidR="00EA5C4D" w:rsidRDefault="00153971">
      <w:pPr>
        <w:pStyle w:val="Zkladntextodsazen"/>
        <w:ind w:left="0"/>
        <w:rPr>
          <w:rFonts w:ascii="Tahoma" w:hAnsi="Tahoma" w:cs="Tahoma"/>
          <w:color w:val="000000"/>
          <w:sz w:val="22"/>
          <w:szCs w:val="22"/>
        </w:rPr>
      </w:pPr>
      <w:r>
        <w:rPr>
          <w:rFonts w:ascii="Times New Roman" w:hAnsi="Times New Roman" w:cs="Times New Roman"/>
          <w:sz w:val="22"/>
          <w:szCs w:val="22"/>
        </w:rPr>
        <w:t xml:space="preserve">                                               JUDr. Lubomír Jelínek </w:t>
      </w:r>
      <w:r w:rsidR="00EA5C4D">
        <w:rPr>
          <w:rFonts w:ascii="Times New Roman" w:hAnsi="Times New Roman" w:cs="Times New Roman"/>
          <w:sz w:val="22"/>
          <w:szCs w:val="22"/>
        </w:rPr>
        <w:tab/>
      </w:r>
      <w:r w:rsidR="00EA5C4D">
        <w:rPr>
          <w:rFonts w:ascii="Tahoma" w:hAnsi="Tahoma" w:cs="Tahoma"/>
          <w:sz w:val="22"/>
          <w:szCs w:val="22"/>
        </w:rPr>
        <w:tab/>
      </w:r>
      <w:r w:rsidR="00EA5C4D">
        <w:rPr>
          <w:rFonts w:ascii="Tahoma" w:hAnsi="Tahoma" w:cs="Tahoma"/>
          <w:sz w:val="22"/>
          <w:szCs w:val="22"/>
        </w:rPr>
        <w:tab/>
      </w:r>
      <w:r w:rsidR="00EA5C4D">
        <w:rPr>
          <w:rFonts w:ascii="Tahoma" w:hAnsi="Tahoma" w:cs="Tahoma"/>
          <w:sz w:val="22"/>
          <w:szCs w:val="22"/>
        </w:rPr>
        <w:tab/>
        <w:t xml:space="preserve"> </w:t>
      </w:r>
    </w:p>
    <w:sectPr w:rsidR="00EA5C4D">
      <w:footerReference w:type="default" r:id="rId8"/>
      <w:pgSz w:w="11906" w:h="16838"/>
      <w:pgMar w:top="1134" w:right="1418" w:bottom="179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4910" w:rsidRDefault="00EF4910">
      <w:r>
        <w:separator/>
      </w:r>
    </w:p>
  </w:endnote>
  <w:endnote w:type="continuationSeparator" w:id="0">
    <w:p w:rsidR="00EF4910" w:rsidRDefault="00EF49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C36" w:rsidRDefault="00774C36">
    <w:pPr>
      <w:pStyle w:val="Zpat"/>
      <w:jc w:val="center"/>
      <w:rPr>
        <w:sz w:val="18"/>
        <w:szCs w:val="18"/>
      </w:rPr>
    </w:pPr>
    <w:r>
      <w:rPr>
        <w:sz w:val="18"/>
        <w:szCs w:val="18"/>
      </w:rPr>
      <w:t xml:space="preserve">Strana </w:t>
    </w:r>
    <w:r>
      <w:rPr>
        <w:sz w:val="18"/>
        <w:szCs w:val="18"/>
      </w:rPr>
      <w:fldChar w:fldCharType="begin"/>
    </w:r>
    <w:r>
      <w:rPr>
        <w:sz w:val="18"/>
        <w:szCs w:val="18"/>
      </w:rPr>
      <w:instrText xml:space="preserve"> PAGE </w:instrText>
    </w:r>
    <w:r>
      <w:rPr>
        <w:sz w:val="18"/>
        <w:szCs w:val="18"/>
      </w:rPr>
      <w:fldChar w:fldCharType="separate"/>
    </w:r>
    <w:r w:rsidR="00E139B2">
      <w:rPr>
        <w:noProof/>
        <w:sz w:val="18"/>
        <w:szCs w:val="18"/>
      </w:rPr>
      <w:t>1</w:t>
    </w:r>
    <w:r>
      <w:rPr>
        <w:sz w:val="18"/>
        <w:szCs w:val="18"/>
      </w:rPr>
      <w:fldChar w:fldCharType="end"/>
    </w:r>
    <w:r>
      <w:rPr>
        <w:sz w:val="18"/>
        <w:szCs w:val="18"/>
      </w:rPr>
      <w:t xml:space="preserve"> (celkem </w:t>
    </w:r>
    <w:r>
      <w:rPr>
        <w:sz w:val="18"/>
        <w:szCs w:val="18"/>
      </w:rPr>
      <w:fldChar w:fldCharType="begin"/>
    </w:r>
    <w:r>
      <w:rPr>
        <w:sz w:val="18"/>
        <w:szCs w:val="18"/>
      </w:rPr>
      <w:instrText xml:space="preserve"> NUMPAGES </w:instrText>
    </w:r>
    <w:r>
      <w:rPr>
        <w:sz w:val="18"/>
        <w:szCs w:val="18"/>
      </w:rPr>
      <w:fldChar w:fldCharType="separate"/>
    </w:r>
    <w:r w:rsidR="00E139B2">
      <w:rPr>
        <w:noProof/>
        <w:sz w:val="18"/>
        <w:szCs w:val="18"/>
      </w:rPr>
      <w:t>12</w:t>
    </w:r>
    <w:r>
      <w:rPr>
        <w:sz w:val="18"/>
        <w:szCs w:val="18"/>
      </w:rPr>
      <w:fldChar w:fldCharType="end"/>
    </w:r>
    <w:r>
      <w:rPr>
        <w:sz w:val="18"/>
        <w:szCs w:val="18"/>
      </w:rPr>
      <w:t>)</w:t>
    </w:r>
  </w:p>
  <w:p w:rsidR="00774C36" w:rsidRDefault="00774C36">
    <w:pPr>
      <w:pStyle w:val="Zpat"/>
      <w:rPr>
        <w:sz w:val="18"/>
        <w:szCs w:val="18"/>
      </w:rPr>
    </w:pPr>
  </w:p>
  <w:p w:rsidR="00774C36" w:rsidRDefault="00774C36">
    <w:pPr>
      <w:pStyle w:val="Zpat"/>
      <w:rPr>
        <w:sz w:val="18"/>
        <w:szCs w:val="18"/>
      </w:rPr>
    </w:pPr>
    <w:r>
      <w:rPr>
        <w:sz w:val="18"/>
        <w:szCs w:val="18"/>
      </w:rPr>
      <w:t xml:space="preserve">Vivus Uhříněves s.r.o. </w:t>
    </w:r>
    <w:r>
      <w:rPr>
        <w:sz w:val="18"/>
        <w:szCs w:val="18"/>
      </w:rPr>
      <w:tab/>
    </w:r>
    <w:r>
      <w:rPr>
        <w:sz w:val="18"/>
        <w:szCs w:val="18"/>
      </w:rPr>
      <w:tab/>
      <w:t>SOSB cash</w:t>
    </w:r>
  </w:p>
  <w:p w:rsidR="00774C36" w:rsidRDefault="00774C36">
    <w:pPr>
      <w:pStyle w:val="Zpat"/>
      <w:rPr>
        <w:rFonts w:ascii="Tahoma" w:hAnsi="Tahoma" w:cs="Tahoma"/>
        <w:sz w:val="18"/>
        <w:szCs w:val="18"/>
      </w:rPr>
    </w:pPr>
    <w:r>
      <w:rPr>
        <w:rFonts w:ascii="Tahoma" w:hAnsi="Tahoma" w:cs="Tahoma"/>
        <w:sz w:val="18"/>
        <w:szCs w:val="18"/>
      </w:rPr>
      <w:t xml:space="preserve"> </w:t>
    </w:r>
  </w:p>
  <w:p w:rsidR="00774C36" w:rsidRDefault="00774C36">
    <w:pPr>
      <w:pStyle w:val="Zpat"/>
      <w:rPr>
        <w:rFonts w:ascii="Tahoma" w:hAnsi="Tahoma" w:cs="Tahoma"/>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4910" w:rsidRDefault="00EF4910">
      <w:r>
        <w:separator/>
      </w:r>
    </w:p>
  </w:footnote>
  <w:footnote w:type="continuationSeparator" w:id="0">
    <w:p w:rsidR="00EF4910" w:rsidRDefault="00EF49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09BCD4AA"/>
    <w:lvl w:ilvl="0">
      <w:start w:val="1"/>
      <w:numFmt w:val="bullet"/>
      <w:pStyle w:val="Zkladntextcislovany"/>
      <w:lvlText w:val=""/>
      <w:lvlJc w:val="left"/>
      <w:pPr>
        <w:tabs>
          <w:tab w:val="num" w:pos="1492"/>
        </w:tabs>
        <w:ind w:left="1492" w:hanging="360"/>
      </w:pPr>
      <w:rPr>
        <w:rFonts w:ascii="Symbol" w:hAnsi="Symbol" w:hint="default"/>
      </w:rPr>
    </w:lvl>
  </w:abstractNum>
  <w:abstractNum w:abstractNumId="1">
    <w:nsid w:val="FFFFFF81"/>
    <w:multiLevelType w:val="singleLevel"/>
    <w:tmpl w:val="FCBA053E"/>
    <w:lvl w:ilvl="0">
      <w:start w:val="1"/>
      <w:numFmt w:val="bullet"/>
      <w:pStyle w:val="Nadpiscislovany"/>
      <w:lvlText w:val=""/>
      <w:lvlJc w:val="left"/>
      <w:pPr>
        <w:tabs>
          <w:tab w:val="num" w:pos="1209"/>
        </w:tabs>
        <w:ind w:left="1209" w:hanging="360"/>
      </w:pPr>
      <w:rPr>
        <w:rFonts w:ascii="Symbol" w:hAnsi="Symbol" w:hint="default"/>
      </w:rPr>
    </w:lvl>
  </w:abstractNum>
  <w:abstractNum w:abstractNumId="2">
    <w:nsid w:val="FFFFFF82"/>
    <w:multiLevelType w:val="singleLevel"/>
    <w:tmpl w:val="773495C0"/>
    <w:lvl w:ilvl="0">
      <w:start w:val="1"/>
      <w:numFmt w:val="bullet"/>
      <w:pStyle w:val="Zkladntext"/>
      <w:lvlText w:val=""/>
      <w:lvlJc w:val="left"/>
      <w:pPr>
        <w:tabs>
          <w:tab w:val="num" w:pos="926"/>
        </w:tabs>
        <w:ind w:left="926" w:hanging="360"/>
      </w:pPr>
      <w:rPr>
        <w:rFonts w:ascii="Symbol" w:hAnsi="Symbol" w:hint="default"/>
      </w:rPr>
    </w:lvl>
  </w:abstractNum>
  <w:abstractNum w:abstractNumId="3">
    <w:nsid w:val="00000004"/>
    <w:multiLevelType w:val="multilevel"/>
    <w:tmpl w:val="820699FE"/>
    <w:name w:val="WW8Num3"/>
    <w:lvl w:ilvl="0">
      <w:start w:val="1"/>
      <w:numFmt w:val="upperRoman"/>
      <w:lvlText w:val="%1."/>
      <w:lvlJc w:val="left"/>
      <w:pPr>
        <w:tabs>
          <w:tab w:val="num" w:pos="-567"/>
        </w:tabs>
        <w:ind w:left="720" w:hanging="720"/>
      </w:pPr>
      <w:rPr>
        <w:b/>
      </w:rPr>
    </w:lvl>
    <w:lvl w:ilvl="1">
      <w:start w:val="1"/>
      <w:numFmt w:val="decimal"/>
      <w:lvlText w:val="%1.%2."/>
      <w:lvlJc w:val="left"/>
      <w:pPr>
        <w:tabs>
          <w:tab w:val="num" w:pos="0"/>
        </w:tabs>
        <w:ind w:left="1647" w:hanging="360"/>
      </w:pPr>
      <w:rPr>
        <w:rFonts w:ascii="Times New Roman" w:hAnsi="Times New Roman" w:cs="Times New Roman"/>
        <w:b/>
        <w:bCs/>
        <w:i/>
      </w:rPr>
    </w:lvl>
    <w:lvl w:ilvl="2">
      <w:start w:val="1"/>
      <w:numFmt w:val="decimal"/>
      <w:lvlText w:val="%1.%2.%3."/>
      <w:lvlJc w:val="left"/>
      <w:pPr>
        <w:tabs>
          <w:tab w:val="num" w:pos="-873"/>
        </w:tabs>
        <w:ind w:left="1854" w:hanging="720"/>
      </w:pPr>
      <w:rPr>
        <w:rFonts w:ascii="Times New Roman" w:hAnsi="Times New Roman" w:cs="Times New Roman"/>
        <w:b/>
        <w:bCs/>
        <w:i/>
      </w:rPr>
    </w:lvl>
    <w:lvl w:ilvl="3">
      <w:start w:val="1"/>
      <w:numFmt w:val="decimal"/>
      <w:lvlText w:val="%1.%2.%3.%4."/>
      <w:lvlJc w:val="left"/>
      <w:pPr>
        <w:tabs>
          <w:tab w:val="num" w:pos="0"/>
        </w:tabs>
        <w:ind w:left="3447" w:hanging="720"/>
      </w:pPr>
    </w:lvl>
    <w:lvl w:ilvl="4">
      <w:start w:val="1"/>
      <w:numFmt w:val="decimal"/>
      <w:lvlText w:val="%1.%2.%3.%4.%5."/>
      <w:lvlJc w:val="left"/>
      <w:pPr>
        <w:tabs>
          <w:tab w:val="num" w:pos="0"/>
        </w:tabs>
        <w:ind w:left="4527" w:hanging="1080"/>
      </w:pPr>
    </w:lvl>
    <w:lvl w:ilvl="5">
      <w:start w:val="1"/>
      <w:numFmt w:val="decimal"/>
      <w:lvlText w:val="%1.%2.%3.%4.%5.%6."/>
      <w:lvlJc w:val="left"/>
      <w:pPr>
        <w:tabs>
          <w:tab w:val="num" w:pos="0"/>
        </w:tabs>
        <w:ind w:left="5247" w:hanging="1080"/>
      </w:pPr>
    </w:lvl>
    <w:lvl w:ilvl="6">
      <w:start w:val="1"/>
      <w:numFmt w:val="decimal"/>
      <w:lvlText w:val="%1.%2.%3.%4.%5.%6.%7."/>
      <w:lvlJc w:val="left"/>
      <w:pPr>
        <w:tabs>
          <w:tab w:val="num" w:pos="0"/>
        </w:tabs>
        <w:ind w:left="6327" w:hanging="1440"/>
      </w:pPr>
    </w:lvl>
    <w:lvl w:ilvl="7">
      <w:start w:val="1"/>
      <w:numFmt w:val="decimal"/>
      <w:lvlText w:val="%1.%2.%3.%4.%5.%6.%7.%8."/>
      <w:lvlJc w:val="left"/>
      <w:pPr>
        <w:tabs>
          <w:tab w:val="num" w:pos="0"/>
        </w:tabs>
        <w:ind w:left="7047" w:hanging="1440"/>
      </w:pPr>
    </w:lvl>
    <w:lvl w:ilvl="8">
      <w:start w:val="1"/>
      <w:numFmt w:val="decimal"/>
      <w:lvlText w:val="%1.%2.%3.%4.%5.%6.%7.%8.%9."/>
      <w:lvlJc w:val="left"/>
      <w:pPr>
        <w:tabs>
          <w:tab w:val="num" w:pos="0"/>
        </w:tabs>
        <w:ind w:left="8127" w:hanging="1800"/>
      </w:pPr>
    </w:lvl>
  </w:abstractNum>
  <w:abstractNum w:abstractNumId="4">
    <w:nsid w:val="03632C70"/>
    <w:multiLevelType w:val="multilevel"/>
    <w:tmpl w:val="259C1BB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9215CC2"/>
    <w:multiLevelType w:val="multilevel"/>
    <w:tmpl w:val="7D68994E"/>
    <w:lvl w:ilvl="0">
      <w:start w:val="5"/>
      <w:numFmt w:val="decimal"/>
      <w:lvlText w:val="%1."/>
      <w:lvlJc w:val="left"/>
      <w:pPr>
        <w:tabs>
          <w:tab w:val="num" w:pos="360"/>
        </w:tabs>
        <w:ind w:left="360" w:hanging="360"/>
      </w:pPr>
      <w:rPr>
        <w:rFonts w:hint="default"/>
        <w:i w:val="0"/>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6">
    <w:nsid w:val="0DA530AE"/>
    <w:multiLevelType w:val="hybridMultilevel"/>
    <w:tmpl w:val="AFBE89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2421E4"/>
    <w:multiLevelType w:val="hybridMultilevel"/>
    <w:tmpl w:val="412818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523A2A"/>
    <w:multiLevelType w:val="multilevel"/>
    <w:tmpl w:val="0202539C"/>
    <w:lvl w:ilvl="0">
      <w:start w:val="7"/>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5B73061"/>
    <w:multiLevelType w:val="hybridMultilevel"/>
    <w:tmpl w:val="2BBC337A"/>
    <w:lvl w:ilvl="0" w:tplc="5690668A">
      <w:start w:val="5"/>
      <w:numFmt w:val="lowerLetter"/>
      <w:lvlText w:val="%1)"/>
      <w:lvlJc w:val="left"/>
      <w:pPr>
        <w:tabs>
          <w:tab w:val="num" w:pos="1140"/>
        </w:tabs>
        <w:ind w:left="1140" w:hanging="360"/>
      </w:pPr>
      <w:rPr>
        <w:rFonts w:hint="default"/>
      </w:rPr>
    </w:lvl>
    <w:lvl w:ilvl="1" w:tplc="04050019" w:tentative="1">
      <w:start w:val="1"/>
      <w:numFmt w:val="lowerLetter"/>
      <w:lvlText w:val="%2."/>
      <w:lvlJc w:val="left"/>
      <w:pPr>
        <w:tabs>
          <w:tab w:val="num" w:pos="1860"/>
        </w:tabs>
        <w:ind w:left="1860" w:hanging="360"/>
      </w:pPr>
    </w:lvl>
    <w:lvl w:ilvl="2" w:tplc="0405001B" w:tentative="1">
      <w:start w:val="1"/>
      <w:numFmt w:val="lowerRoman"/>
      <w:lvlText w:val="%3."/>
      <w:lvlJc w:val="right"/>
      <w:pPr>
        <w:tabs>
          <w:tab w:val="num" w:pos="2580"/>
        </w:tabs>
        <w:ind w:left="2580" w:hanging="180"/>
      </w:pPr>
    </w:lvl>
    <w:lvl w:ilvl="3" w:tplc="0405000F" w:tentative="1">
      <w:start w:val="1"/>
      <w:numFmt w:val="decimal"/>
      <w:lvlText w:val="%4."/>
      <w:lvlJc w:val="left"/>
      <w:pPr>
        <w:tabs>
          <w:tab w:val="num" w:pos="3300"/>
        </w:tabs>
        <w:ind w:left="3300" w:hanging="360"/>
      </w:pPr>
    </w:lvl>
    <w:lvl w:ilvl="4" w:tplc="04050019" w:tentative="1">
      <w:start w:val="1"/>
      <w:numFmt w:val="lowerLetter"/>
      <w:lvlText w:val="%5."/>
      <w:lvlJc w:val="left"/>
      <w:pPr>
        <w:tabs>
          <w:tab w:val="num" w:pos="4020"/>
        </w:tabs>
        <w:ind w:left="4020" w:hanging="360"/>
      </w:pPr>
    </w:lvl>
    <w:lvl w:ilvl="5" w:tplc="0405001B" w:tentative="1">
      <w:start w:val="1"/>
      <w:numFmt w:val="lowerRoman"/>
      <w:lvlText w:val="%6."/>
      <w:lvlJc w:val="right"/>
      <w:pPr>
        <w:tabs>
          <w:tab w:val="num" w:pos="4740"/>
        </w:tabs>
        <w:ind w:left="4740" w:hanging="180"/>
      </w:pPr>
    </w:lvl>
    <w:lvl w:ilvl="6" w:tplc="0405000F" w:tentative="1">
      <w:start w:val="1"/>
      <w:numFmt w:val="decimal"/>
      <w:lvlText w:val="%7."/>
      <w:lvlJc w:val="left"/>
      <w:pPr>
        <w:tabs>
          <w:tab w:val="num" w:pos="5460"/>
        </w:tabs>
        <w:ind w:left="5460" w:hanging="360"/>
      </w:pPr>
    </w:lvl>
    <w:lvl w:ilvl="7" w:tplc="04050019" w:tentative="1">
      <w:start w:val="1"/>
      <w:numFmt w:val="lowerLetter"/>
      <w:lvlText w:val="%8."/>
      <w:lvlJc w:val="left"/>
      <w:pPr>
        <w:tabs>
          <w:tab w:val="num" w:pos="6180"/>
        </w:tabs>
        <w:ind w:left="6180" w:hanging="360"/>
      </w:pPr>
    </w:lvl>
    <w:lvl w:ilvl="8" w:tplc="0405001B" w:tentative="1">
      <w:start w:val="1"/>
      <w:numFmt w:val="lowerRoman"/>
      <w:lvlText w:val="%9."/>
      <w:lvlJc w:val="right"/>
      <w:pPr>
        <w:tabs>
          <w:tab w:val="num" w:pos="6900"/>
        </w:tabs>
        <w:ind w:left="6900" w:hanging="180"/>
      </w:pPr>
    </w:lvl>
  </w:abstractNum>
  <w:abstractNum w:abstractNumId="10">
    <w:nsid w:val="1E0A1816"/>
    <w:multiLevelType w:val="hybridMultilevel"/>
    <w:tmpl w:val="51F6E2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E474B4B"/>
    <w:multiLevelType w:val="hybridMultilevel"/>
    <w:tmpl w:val="6102E21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79E01DB"/>
    <w:multiLevelType w:val="multilevel"/>
    <w:tmpl w:val="B732A8AE"/>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DBE6130"/>
    <w:multiLevelType w:val="hybridMultilevel"/>
    <w:tmpl w:val="26E47F98"/>
    <w:lvl w:ilvl="0" w:tplc="A67EDB56">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4EBF2F38"/>
    <w:multiLevelType w:val="hybridMultilevel"/>
    <w:tmpl w:val="6056404C"/>
    <w:lvl w:ilvl="0" w:tplc="FCE0B9AE">
      <w:start w:val="1"/>
      <w:numFmt w:val="lowerRoman"/>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1212CD1"/>
    <w:multiLevelType w:val="multilevel"/>
    <w:tmpl w:val="2D86F7A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86C6265"/>
    <w:multiLevelType w:val="multilevel"/>
    <w:tmpl w:val="001ED45A"/>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5AB636DC"/>
    <w:multiLevelType w:val="hybridMultilevel"/>
    <w:tmpl w:val="33F46B08"/>
    <w:lvl w:ilvl="0" w:tplc="04050017">
      <w:start w:val="1"/>
      <w:numFmt w:val="lowerLetter"/>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nsid w:val="618D35D1"/>
    <w:multiLevelType w:val="hybridMultilevel"/>
    <w:tmpl w:val="33A6E35E"/>
    <w:lvl w:ilvl="0" w:tplc="2B223994">
      <w:start w:val="1"/>
      <w:numFmt w:val="lowerLetter"/>
      <w:lvlText w:val="%1)"/>
      <w:lvlJc w:val="left"/>
      <w:pPr>
        <w:tabs>
          <w:tab w:val="num" w:pos="1140"/>
        </w:tabs>
        <w:ind w:left="1140" w:hanging="360"/>
      </w:pPr>
      <w:rPr>
        <w:rFonts w:hint="default"/>
        <w:color w:val="000000"/>
      </w:rPr>
    </w:lvl>
    <w:lvl w:ilvl="1" w:tplc="04050019" w:tentative="1">
      <w:start w:val="1"/>
      <w:numFmt w:val="lowerLetter"/>
      <w:lvlText w:val="%2."/>
      <w:lvlJc w:val="left"/>
      <w:pPr>
        <w:tabs>
          <w:tab w:val="num" w:pos="1860"/>
        </w:tabs>
        <w:ind w:left="1860" w:hanging="360"/>
      </w:pPr>
    </w:lvl>
    <w:lvl w:ilvl="2" w:tplc="0405001B" w:tentative="1">
      <w:start w:val="1"/>
      <w:numFmt w:val="lowerRoman"/>
      <w:lvlText w:val="%3."/>
      <w:lvlJc w:val="right"/>
      <w:pPr>
        <w:tabs>
          <w:tab w:val="num" w:pos="2580"/>
        </w:tabs>
        <w:ind w:left="2580" w:hanging="180"/>
      </w:pPr>
    </w:lvl>
    <w:lvl w:ilvl="3" w:tplc="0405000F" w:tentative="1">
      <w:start w:val="1"/>
      <w:numFmt w:val="decimal"/>
      <w:lvlText w:val="%4."/>
      <w:lvlJc w:val="left"/>
      <w:pPr>
        <w:tabs>
          <w:tab w:val="num" w:pos="3300"/>
        </w:tabs>
        <w:ind w:left="3300" w:hanging="360"/>
      </w:pPr>
    </w:lvl>
    <w:lvl w:ilvl="4" w:tplc="04050019" w:tentative="1">
      <w:start w:val="1"/>
      <w:numFmt w:val="lowerLetter"/>
      <w:lvlText w:val="%5."/>
      <w:lvlJc w:val="left"/>
      <w:pPr>
        <w:tabs>
          <w:tab w:val="num" w:pos="4020"/>
        </w:tabs>
        <w:ind w:left="4020" w:hanging="360"/>
      </w:pPr>
    </w:lvl>
    <w:lvl w:ilvl="5" w:tplc="0405001B" w:tentative="1">
      <w:start w:val="1"/>
      <w:numFmt w:val="lowerRoman"/>
      <w:lvlText w:val="%6."/>
      <w:lvlJc w:val="right"/>
      <w:pPr>
        <w:tabs>
          <w:tab w:val="num" w:pos="4740"/>
        </w:tabs>
        <w:ind w:left="4740" w:hanging="180"/>
      </w:pPr>
    </w:lvl>
    <w:lvl w:ilvl="6" w:tplc="0405000F" w:tentative="1">
      <w:start w:val="1"/>
      <w:numFmt w:val="decimal"/>
      <w:lvlText w:val="%7."/>
      <w:lvlJc w:val="left"/>
      <w:pPr>
        <w:tabs>
          <w:tab w:val="num" w:pos="5460"/>
        </w:tabs>
        <w:ind w:left="5460" w:hanging="360"/>
      </w:pPr>
    </w:lvl>
    <w:lvl w:ilvl="7" w:tplc="04050019" w:tentative="1">
      <w:start w:val="1"/>
      <w:numFmt w:val="lowerLetter"/>
      <w:lvlText w:val="%8."/>
      <w:lvlJc w:val="left"/>
      <w:pPr>
        <w:tabs>
          <w:tab w:val="num" w:pos="6180"/>
        </w:tabs>
        <w:ind w:left="6180" w:hanging="360"/>
      </w:pPr>
    </w:lvl>
    <w:lvl w:ilvl="8" w:tplc="0405001B" w:tentative="1">
      <w:start w:val="1"/>
      <w:numFmt w:val="lowerRoman"/>
      <w:lvlText w:val="%9."/>
      <w:lvlJc w:val="right"/>
      <w:pPr>
        <w:tabs>
          <w:tab w:val="num" w:pos="6900"/>
        </w:tabs>
        <w:ind w:left="6900" w:hanging="180"/>
      </w:pPr>
    </w:lvl>
  </w:abstractNum>
  <w:abstractNum w:abstractNumId="19">
    <w:nsid w:val="65EA144D"/>
    <w:multiLevelType w:val="multilevel"/>
    <w:tmpl w:val="E6FAB6E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B6545D2"/>
    <w:multiLevelType w:val="multilevel"/>
    <w:tmpl w:val="861A0FB6"/>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74367CE9"/>
    <w:multiLevelType w:val="multilevel"/>
    <w:tmpl w:val="AB58CCD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785A7687"/>
    <w:multiLevelType w:val="hybridMultilevel"/>
    <w:tmpl w:val="B996277A"/>
    <w:lvl w:ilvl="0" w:tplc="CDDAB00E">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num>
  <w:num w:numId="2">
    <w:abstractNumId w:val="1"/>
    <w:lvlOverride w:ilvl="0"/>
  </w:num>
  <w:num w:numId="3">
    <w:abstractNumId w:val="0"/>
    <w:lvlOverride w:ilvl="0"/>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4"/>
  </w:num>
  <w:num w:numId="7">
    <w:abstractNumId w:val="16"/>
  </w:num>
  <w:num w:numId="8">
    <w:abstractNumId w:val="19"/>
  </w:num>
  <w:num w:numId="9">
    <w:abstractNumId w:val="20"/>
  </w:num>
  <w:num w:numId="10">
    <w:abstractNumId w:val="5"/>
  </w:num>
  <w:num w:numId="11">
    <w:abstractNumId w:val="21"/>
  </w:num>
  <w:num w:numId="12">
    <w:abstractNumId w:val="8"/>
  </w:num>
  <w:num w:numId="13">
    <w:abstractNumId w:val="22"/>
  </w:num>
  <w:num w:numId="14">
    <w:abstractNumId w:val="13"/>
  </w:num>
  <w:num w:numId="15">
    <w:abstractNumId w:val="12"/>
  </w:num>
  <w:num w:numId="16">
    <w:abstractNumId w:val="9"/>
  </w:num>
  <w:num w:numId="17">
    <w:abstractNumId w:val="7"/>
  </w:num>
  <w:num w:numId="18">
    <w:abstractNumId w:val="15"/>
  </w:num>
  <w:num w:numId="19">
    <w:abstractNumId w:val="11"/>
  </w:num>
  <w:num w:numId="20">
    <w:abstractNumId w:val="6"/>
  </w:num>
  <w:num w:numId="21">
    <w:abstractNumId w:val="10"/>
  </w:num>
  <w:num w:numId="22">
    <w:abstractNumId w:val="3"/>
  </w:num>
  <w:num w:numId="2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stylePaneFormatFilter w:val="3F01"/>
  <w:defaultTabStop w:val="708"/>
  <w:hyphenationZone w:val="425"/>
  <w:noPunctuationKerning/>
  <w:characterSpacingControl w:val="doNotCompress"/>
  <w:hdrShapeDefaults>
    <o:shapedefaults v:ext="edit" spidmax="3074"/>
  </w:hdrShapeDefaults>
  <w:footnotePr>
    <w:footnote w:id="-1"/>
    <w:footnote w:id="0"/>
  </w:footnotePr>
  <w:endnotePr>
    <w:endnote w:id="-1"/>
    <w:endnote w:id="0"/>
  </w:endnotePr>
  <w:compat/>
  <w:rsids>
    <w:rsidRoot w:val="00D74F17"/>
    <w:rsid w:val="000075FF"/>
    <w:rsid w:val="00012764"/>
    <w:rsid w:val="00012992"/>
    <w:rsid w:val="00013ED3"/>
    <w:rsid w:val="00023DE8"/>
    <w:rsid w:val="00023E19"/>
    <w:rsid w:val="00024103"/>
    <w:rsid w:val="00027E62"/>
    <w:rsid w:val="000370B5"/>
    <w:rsid w:val="00042F13"/>
    <w:rsid w:val="00046CE6"/>
    <w:rsid w:val="00052742"/>
    <w:rsid w:val="00054CEC"/>
    <w:rsid w:val="0006168B"/>
    <w:rsid w:val="000811BF"/>
    <w:rsid w:val="00084CE2"/>
    <w:rsid w:val="00085480"/>
    <w:rsid w:val="000856D3"/>
    <w:rsid w:val="00097377"/>
    <w:rsid w:val="000A0833"/>
    <w:rsid w:val="000A7D70"/>
    <w:rsid w:val="000B200C"/>
    <w:rsid w:val="000B595D"/>
    <w:rsid w:val="000D22CB"/>
    <w:rsid w:val="000D47A1"/>
    <w:rsid w:val="000E50E8"/>
    <w:rsid w:val="00110D43"/>
    <w:rsid w:val="001315F6"/>
    <w:rsid w:val="00135FEA"/>
    <w:rsid w:val="0013783F"/>
    <w:rsid w:val="00142FEC"/>
    <w:rsid w:val="0014431F"/>
    <w:rsid w:val="00150323"/>
    <w:rsid w:val="00153971"/>
    <w:rsid w:val="00155A0C"/>
    <w:rsid w:val="00164F83"/>
    <w:rsid w:val="001772A6"/>
    <w:rsid w:val="00180791"/>
    <w:rsid w:val="001807E1"/>
    <w:rsid w:val="001832FE"/>
    <w:rsid w:val="00183655"/>
    <w:rsid w:val="00184881"/>
    <w:rsid w:val="001910B3"/>
    <w:rsid w:val="00193F58"/>
    <w:rsid w:val="001951E1"/>
    <w:rsid w:val="001A00BF"/>
    <w:rsid w:val="001A120D"/>
    <w:rsid w:val="001A7020"/>
    <w:rsid w:val="001B0C4E"/>
    <w:rsid w:val="001B686F"/>
    <w:rsid w:val="001C58FA"/>
    <w:rsid w:val="001D25D5"/>
    <w:rsid w:val="001D3FD5"/>
    <w:rsid w:val="001D6730"/>
    <w:rsid w:val="001D6B41"/>
    <w:rsid w:val="001D7044"/>
    <w:rsid w:val="001E392F"/>
    <w:rsid w:val="001F0A9D"/>
    <w:rsid w:val="001F3091"/>
    <w:rsid w:val="001F3260"/>
    <w:rsid w:val="001F3C25"/>
    <w:rsid w:val="001F48DB"/>
    <w:rsid w:val="001F51AE"/>
    <w:rsid w:val="001F59AB"/>
    <w:rsid w:val="00202D01"/>
    <w:rsid w:val="00203F2B"/>
    <w:rsid w:val="00215355"/>
    <w:rsid w:val="0022794D"/>
    <w:rsid w:val="0023498B"/>
    <w:rsid w:val="002616F7"/>
    <w:rsid w:val="00262B9C"/>
    <w:rsid w:val="00266AD3"/>
    <w:rsid w:val="0026779A"/>
    <w:rsid w:val="002735E6"/>
    <w:rsid w:val="00273F22"/>
    <w:rsid w:val="00280D1D"/>
    <w:rsid w:val="00283BE2"/>
    <w:rsid w:val="0028646C"/>
    <w:rsid w:val="0029248D"/>
    <w:rsid w:val="00293960"/>
    <w:rsid w:val="0029632F"/>
    <w:rsid w:val="0029777D"/>
    <w:rsid w:val="002A308F"/>
    <w:rsid w:val="002A4A7C"/>
    <w:rsid w:val="002A66D7"/>
    <w:rsid w:val="002A7927"/>
    <w:rsid w:val="002B0FD3"/>
    <w:rsid w:val="002B2B1D"/>
    <w:rsid w:val="002C1EDC"/>
    <w:rsid w:val="002C241C"/>
    <w:rsid w:val="002C51A0"/>
    <w:rsid w:val="002C5979"/>
    <w:rsid w:val="002C6185"/>
    <w:rsid w:val="002D1FF5"/>
    <w:rsid w:val="002D234F"/>
    <w:rsid w:val="002D2908"/>
    <w:rsid w:val="002D292A"/>
    <w:rsid w:val="002E5CE6"/>
    <w:rsid w:val="002E7BBD"/>
    <w:rsid w:val="002F1FFC"/>
    <w:rsid w:val="002F5C24"/>
    <w:rsid w:val="002F5FCF"/>
    <w:rsid w:val="0030577C"/>
    <w:rsid w:val="00314024"/>
    <w:rsid w:val="00324ACD"/>
    <w:rsid w:val="0033487D"/>
    <w:rsid w:val="00334DAB"/>
    <w:rsid w:val="003413B2"/>
    <w:rsid w:val="003439A6"/>
    <w:rsid w:val="00343B53"/>
    <w:rsid w:val="003534DC"/>
    <w:rsid w:val="00355858"/>
    <w:rsid w:val="00355C42"/>
    <w:rsid w:val="003667A2"/>
    <w:rsid w:val="003743FD"/>
    <w:rsid w:val="0038514D"/>
    <w:rsid w:val="00386507"/>
    <w:rsid w:val="00395A2D"/>
    <w:rsid w:val="003979F6"/>
    <w:rsid w:val="003B4C27"/>
    <w:rsid w:val="003B6D5A"/>
    <w:rsid w:val="003B7DFA"/>
    <w:rsid w:val="003C3BDB"/>
    <w:rsid w:val="003C6C08"/>
    <w:rsid w:val="003D03DF"/>
    <w:rsid w:val="003D6C3F"/>
    <w:rsid w:val="003D77E0"/>
    <w:rsid w:val="003D7955"/>
    <w:rsid w:val="003E7A24"/>
    <w:rsid w:val="003F7F4C"/>
    <w:rsid w:val="00416A48"/>
    <w:rsid w:val="004348A3"/>
    <w:rsid w:val="00457474"/>
    <w:rsid w:val="004778BD"/>
    <w:rsid w:val="004C27BD"/>
    <w:rsid w:val="004C30D9"/>
    <w:rsid w:val="004E05FD"/>
    <w:rsid w:val="004E0D78"/>
    <w:rsid w:val="004E1F54"/>
    <w:rsid w:val="004E3E51"/>
    <w:rsid w:val="004E56C9"/>
    <w:rsid w:val="004F0803"/>
    <w:rsid w:val="004F1BCD"/>
    <w:rsid w:val="00503DBA"/>
    <w:rsid w:val="005125A7"/>
    <w:rsid w:val="0052158F"/>
    <w:rsid w:val="00535F57"/>
    <w:rsid w:val="005424A6"/>
    <w:rsid w:val="00547D0C"/>
    <w:rsid w:val="00556A7C"/>
    <w:rsid w:val="00556CB5"/>
    <w:rsid w:val="0057392F"/>
    <w:rsid w:val="00573F34"/>
    <w:rsid w:val="00586F9D"/>
    <w:rsid w:val="00591AF5"/>
    <w:rsid w:val="00596EC2"/>
    <w:rsid w:val="00597872"/>
    <w:rsid w:val="005B1A09"/>
    <w:rsid w:val="005B42D7"/>
    <w:rsid w:val="005C0206"/>
    <w:rsid w:val="005C3EC4"/>
    <w:rsid w:val="005C412D"/>
    <w:rsid w:val="005C4E55"/>
    <w:rsid w:val="005D183B"/>
    <w:rsid w:val="005E11F6"/>
    <w:rsid w:val="005E3387"/>
    <w:rsid w:val="005F07AF"/>
    <w:rsid w:val="005F41F9"/>
    <w:rsid w:val="00606D5B"/>
    <w:rsid w:val="00612E82"/>
    <w:rsid w:val="006132CB"/>
    <w:rsid w:val="00613825"/>
    <w:rsid w:val="00622A7C"/>
    <w:rsid w:val="00624A5A"/>
    <w:rsid w:val="006262D7"/>
    <w:rsid w:val="00626478"/>
    <w:rsid w:val="00635D44"/>
    <w:rsid w:val="00636B7D"/>
    <w:rsid w:val="006416EC"/>
    <w:rsid w:val="00645F06"/>
    <w:rsid w:val="00653D91"/>
    <w:rsid w:val="00674005"/>
    <w:rsid w:val="0068339D"/>
    <w:rsid w:val="006945C2"/>
    <w:rsid w:val="00697924"/>
    <w:rsid w:val="006A54FE"/>
    <w:rsid w:val="006B4111"/>
    <w:rsid w:val="006B649B"/>
    <w:rsid w:val="006C07EA"/>
    <w:rsid w:val="006C15B4"/>
    <w:rsid w:val="006E26C8"/>
    <w:rsid w:val="006E2814"/>
    <w:rsid w:val="006F0B5E"/>
    <w:rsid w:val="006F74D0"/>
    <w:rsid w:val="00721CD9"/>
    <w:rsid w:val="007262B0"/>
    <w:rsid w:val="0072795A"/>
    <w:rsid w:val="00730447"/>
    <w:rsid w:val="00734A9D"/>
    <w:rsid w:val="00743E7F"/>
    <w:rsid w:val="007504C4"/>
    <w:rsid w:val="00761784"/>
    <w:rsid w:val="00770A42"/>
    <w:rsid w:val="00774C36"/>
    <w:rsid w:val="00776A41"/>
    <w:rsid w:val="007804E7"/>
    <w:rsid w:val="00780A1A"/>
    <w:rsid w:val="00786ABF"/>
    <w:rsid w:val="007872D4"/>
    <w:rsid w:val="007A6955"/>
    <w:rsid w:val="007B460B"/>
    <w:rsid w:val="007D14A9"/>
    <w:rsid w:val="007E784A"/>
    <w:rsid w:val="00801970"/>
    <w:rsid w:val="00814CE2"/>
    <w:rsid w:val="008205CB"/>
    <w:rsid w:val="00837F14"/>
    <w:rsid w:val="0084145A"/>
    <w:rsid w:val="00843900"/>
    <w:rsid w:val="00856E97"/>
    <w:rsid w:val="00865F3C"/>
    <w:rsid w:val="008673FE"/>
    <w:rsid w:val="00872BC5"/>
    <w:rsid w:val="008842F6"/>
    <w:rsid w:val="00893C19"/>
    <w:rsid w:val="00893C6F"/>
    <w:rsid w:val="008959A4"/>
    <w:rsid w:val="008A06BE"/>
    <w:rsid w:val="008A18AA"/>
    <w:rsid w:val="008B4E76"/>
    <w:rsid w:val="008D2107"/>
    <w:rsid w:val="008E053B"/>
    <w:rsid w:val="008E0809"/>
    <w:rsid w:val="008E1D46"/>
    <w:rsid w:val="008F1763"/>
    <w:rsid w:val="008F36AD"/>
    <w:rsid w:val="009005A2"/>
    <w:rsid w:val="00902C41"/>
    <w:rsid w:val="0090375F"/>
    <w:rsid w:val="00924B73"/>
    <w:rsid w:val="00930363"/>
    <w:rsid w:val="0093276F"/>
    <w:rsid w:val="0094099B"/>
    <w:rsid w:val="00953FC1"/>
    <w:rsid w:val="00966FEB"/>
    <w:rsid w:val="00967F21"/>
    <w:rsid w:val="009749CB"/>
    <w:rsid w:val="009914A0"/>
    <w:rsid w:val="009A4A2A"/>
    <w:rsid w:val="009A55A9"/>
    <w:rsid w:val="009A76E4"/>
    <w:rsid w:val="009D375F"/>
    <w:rsid w:val="009E59E7"/>
    <w:rsid w:val="00A00D4D"/>
    <w:rsid w:val="00A1182A"/>
    <w:rsid w:val="00A143D9"/>
    <w:rsid w:val="00A14A1B"/>
    <w:rsid w:val="00A2158F"/>
    <w:rsid w:val="00A22616"/>
    <w:rsid w:val="00A35C16"/>
    <w:rsid w:val="00A45224"/>
    <w:rsid w:val="00A5077A"/>
    <w:rsid w:val="00A7760D"/>
    <w:rsid w:val="00A77ED6"/>
    <w:rsid w:val="00A8377C"/>
    <w:rsid w:val="00A91143"/>
    <w:rsid w:val="00A934F3"/>
    <w:rsid w:val="00AC275C"/>
    <w:rsid w:val="00AC356D"/>
    <w:rsid w:val="00AD57C3"/>
    <w:rsid w:val="00AE15FB"/>
    <w:rsid w:val="00AE34E4"/>
    <w:rsid w:val="00AF4960"/>
    <w:rsid w:val="00B04A55"/>
    <w:rsid w:val="00B07D5F"/>
    <w:rsid w:val="00B12A4E"/>
    <w:rsid w:val="00B133AB"/>
    <w:rsid w:val="00B13A76"/>
    <w:rsid w:val="00B175EA"/>
    <w:rsid w:val="00B23F47"/>
    <w:rsid w:val="00B242C2"/>
    <w:rsid w:val="00B255DC"/>
    <w:rsid w:val="00B27BA5"/>
    <w:rsid w:val="00B33C28"/>
    <w:rsid w:val="00B4161A"/>
    <w:rsid w:val="00B421C9"/>
    <w:rsid w:val="00B47DB7"/>
    <w:rsid w:val="00B54C7A"/>
    <w:rsid w:val="00B7663F"/>
    <w:rsid w:val="00B83CB5"/>
    <w:rsid w:val="00B91285"/>
    <w:rsid w:val="00BA63AD"/>
    <w:rsid w:val="00BA7FA1"/>
    <w:rsid w:val="00BB39FD"/>
    <w:rsid w:val="00BB5AE3"/>
    <w:rsid w:val="00BB7950"/>
    <w:rsid w:val="00BC35EC"/>
    <w:rsid w:val="00BD1DCF"/>
    <w:rsid w:val="00BD412A"/>
    <w:rsid w:val="00BD5FCB"/>
    <w:rsid w:val="00BD7EF0"/>
    <w:rsid w:val="00BE1AA7"/>
    <w:rsid w:val="00BE1C56"/>
    <w:rsid w:val="00BF3A74"/>
    <w:rsid w:val="00BF67E2"/>
    <w:rsid w:val="00C01FE9"/>
    <w:rsid w:val="00C053AD"/>
    <w:rsid w:val="00C10668"/>
    <w:rsid w:val="00C12682"/>
    <w:rsid w:val="00C16D01"/>
    <w:rsid w:val="00C23BB9"/>
    <w:rsid w:val="00C33736"/>
    <w:rsid w:val="00C422B2"/>
    <w:rsid w:val="00C46955"/>
    <w:rsid w:val="00C623A4"/>
    <w:rsid w:val="00C63E95"/>
    <w:rsid w:val="00C6418A"/>
    <w:rsid w:val="00C669B8"/>
    <w:rsid w:val="00C72FDA"/>
    <w:rsid w:val="00C8085C"/>
    <w:rsid w:val="00C83C6E"/>
    <w:rsid w:val="00C87C7C"/>
    <w:rsid w:val="00C87FB5"/>
    <w:rsid w:val="00C92510"/>
    <w:rsid w:val="00CA65FC"/>
    <w:rsid w:val="00CA744D"/>
    <w:rsid w:val="00CB074B"/>
    <w:rsid w:val="00CD6F48"/>
    <w:rsid w:val="00CD7BEF"/>
    <w:rsid w:val="00CE428C"/>
    <w:rsid w:val="00CE431C"/>
    <w:rsid w:val="00CF007E"/>
    <w:rsid w:val="00CF1E19"/>
    <w:rsid w:val="00CF5DF6"/>
    <w:rsid w:val="00D06585"/>
    <w:rsid w:val="00D20150"/>
    <w:rsid w:val="00D2579A"/>
    <w:rsid w:val="00D317C9"/>
    <w:rsid w:val="00D37A63"/>
    <w:rsid w:val="00D40EA4"/>
    <w:rsid w:val="00D473D3"/>
    <w:rsid w:val="00D50963"/>
    <w:rsid w:val="00D51D3F"/>
    <w:rsid w:val="00D52FD3"/>
    <w:rsid w:val="00D55F85"/>
    <w:rsid w:val="00D575D1"/>
    <w:rsid w:val="00D610C7"/>
    <w:rsid w:val="00D71371"/>
    <w:rsid w:val="00D74F17"/>
    <w:rsid w:val="00D86467"/>
    <w:rsid w:val="00D86A97"/>
    <w:rsid w:val="00D87116"/>
    <w:rsid w:val="00D91308"/>
    <w:rsid w:val="00D91615"/>
    <w:rsid w:val="00D93F3D"/>
    <w:rsid w:val="00DA13F6"/>
    <w:rsid w:val="00DA39FD"/>
    <w:rsid w:val="00DA4889"/>
    <w:rsid w:val="00DA78B7"/>
    <w:rsid w:val="00DB377B"/>
    <w:rsid w:val="00DC18C7"/>
    <w:rsid w:val="00DC65F1"/>
    <w:rsid w:val="00DC75AC"/>
    <w:rsid w:val="00DD26E4"/>
    <w:rsid w:val="00DE14E3"/>
    <w:rsid w:val="00DE277F"/>
    <w:rsid w:val="00DE4176"/>
    <w:rsid w:val="00DF1BF5"/>
    <w:rsid w:val="00DF47D5"/>
    <w:rsid w:val="00E00D22"/>
    <w:rsid w:val="00E01D56"/>
    <w:rsid w:val="00E05A26"/>
    <w:rsid w:val="00E12E94"/>
    <w:rsid w:val="00E139B2"/>
    <w:rsid w:val="00E2731D"/>
    <w:rsid w:val="00E34D93"/>
    <w:rsid w:val="00E37A4A"/>
    <w:rsid w:val="00E417E4"/>
    <w:rsid w:val="00E47B1D"/>
    <w:rsid w:val="00E54BFD"/>
    <w:rsid w:val="00E61AA7"/>
    <w:rsid w:val="00E76DF2"/>
    <w:rsid w:val="00E81F06"/>
    <w:rsid w:val="00E86C1B"/>
    <w:rsid w:val="00E875A4"/>
    <w:rsid w:val="00E90469"/>
    <w:rsid w:val="00EA5C4D"/>
    <w:rsid w:val="00EA610C"/>
    <w:rsid w:val="00EA75B3"/>
    <w:rsid w:val="00EB02F0"/>
    <w:rsid w:val="00EC0333"/>
    <w:rsid w:val="00EE3153"/>
    <w:rsid w:val="00EF2EAC"/>
    <w:rsid w:val="00EF4910"/>
    <w:rsid w:val="00F12E15"/>
    <w:rsid w:val="00F179DB"/>
    <w:rsid w:val="00F238EE"/>
    <w:rsid w:val="00F31FD3"/>
    <w:rsid w:val="00F325DE"/>
    <w:rsid w:val="00F507AE"/>
    <w:rsid w:val="00F530EA"/>
    <w:rsid w:val="00F64491"/>
    <w:rsid w:val="00F64F79"/>
    <w:rsid w:val="00F671A0"/>
    <w:rsid w:val="00F67C43"/>
    <w:rsid w:val="00F71584"/>
    <w:rsid w:val="00F8173B"/>
    <w:rsid w:val="00F82A5E"/>
    <w:rsid w:val="00F871FC"/>
    <w:rsid w:val="00F946BE"/>
    <w:rsid w:val="00FA06B3"/>
    <w:rsid w:val="00FA3767"/>
    <w:rsid w:val="00FA522C"/>
    <w:rsid w:val="00FB0907"/>
    <w:rsid w:val="00FB69A3"/>
    <w:rsid w:val="00FC5867"/>
    <w:rsid w:val="00FE092C"/>
    <w:rsid w:val="00FE6F2E"/>
    <w:rsid w:val="00FE70CF"/>
    <w:rsid w:val="00FF141F"/>
    <w:rsid w:val="00FF5568"/>
    <w:rsid w:val="00FF5F5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styleId="Seznamsodrkami2">
    <w:name w:val="List Bullet 2"/>
    <w:basedOn w:val="Normln"/>
    <w:autoRedefine/>
    <w:pPr>
      <w:tabs>
        <w:tab w:val="left" w:pos="708"/>
      </w:tabs>
      <w:overflowPunct w:val="0"/>
      <w:autoSpaceDE w:val="0"/>
      <w:autoSpaceDN w:val="0"/>
      <w:adjustRightInd w:val="0"/>
      <w:ind w:left="283"/>
    </w:pPr>
    <w:rPr>
      <w:rFonts w:ascii="Arial" w:hAnsi="Arial" w:cs="Arial"/>
      <w:sz w:val="22"/>
      <w:szCs w:val="20"/>
    </w:rPr>
  </w:style>
  <w:style w:type="paragraph" w:styleId="Seznamsodrkami3">
    <w:name w:val="List Bullet 3"/>
    <w:basedOn w:val="Normln"/>
    <w:autoRedefine/>
    <w:pPr>
      <w:numPr>
        <w:numId w:val="1"/>
      </w:numPr>
      <w:overflowPunct w:val="0"/>
      <w:autoSpaceDE w:val="0"/>
      <w:autoSpaceDN w:val="0"/>
      <w:adjustRightInd w:val="0"/>
    </w:pPr>
    <w:rPr>
      <w:szCs w:val="20"/>
    </w:rPr>
  </w:style>
  <w:style w:type="paragraph" w:styleId="Seznamsodrkami4">
    <w:name w:val="List Bullet 4"/>
    <w:basedOn w:val="Normln"/>
    <w:autoRedefine/>
    <w:pPr>
      <w:numPr>
        <w:numId w:val="2"/>
      </w:numPr>
      <w:overflowPunct w:val="0"/>
      <w:autoSpaceDE w:val="0"/>
      <w:autoSpaceDN w:val="0"/>
      <w:adjustRightInd w:val="0"/>
    </w:pPr>
    <w:rPr>
      <w:szCs w:val="20"/>
    </w:rPr>
  </w:style>
  <w:style w:type="paragraph" w:styleId="Seznamsodrkami5">
    <w:name w:val="List Bullet 5"/>
    <w:basedOn w:val="Normln"/>
    <w:autoRedefine/>
    <w:pPr>
      <w:numPr>
        <w:numId w:val="3"/>
      </w:numPr>
      <w:overflowPunct w:val="0"/>
      <w:autoSpaceDE w:val="0"/>
      <w:autoSpaceDN w:val="0"/>
      <w:adjustRightInd w:val="0"/>
    </w:pPr>
    <w:rPr>
      <w:szCs w:val="20"/>
    </w:rPr>
  </w:style>
  <w:style w:type="paragraph" w:customStyle="1" w:styleId="Text">
    <w:name w:val="Text"/>
    <w:basedOn w:val="Normln"/>
    <w:pPr>
      <w:overflowPunct w:val="0"/>
      <w:autoSpaceDE w:val="0"/>
      <w:autoSpaceDN w:val="0"/>
      <w:adjustRightInd w:val="0"/>
      <w:spacing w:after="240"/>
      <w:ind w:firstLine="1440"/>
    </w:pPr>
    <w:rPr>
      <w:szCs w:val="20"/>
    </w:rPr>
  </w:style>
  <w:style w:type="paragraph" w:styleId="Zkladntext">
    <w:name w:val="Body Text"/>
    <w:basedOn w:val="Normln"/>
    <w:pPr>
      <w:overflowPunct w:val="0"/>
      <w:autoSpaceDE w:val="0"/>
      <w:autoSpaceDN w:val="0"/>
      <w:adjustRightInd w:val="0"/>
      <w:jc w:val="both"/>
    </w:pPr>
    <w:rPr>
      <w:szCs w:val="20"/>
    </w:rPr>
  </w:style>
  <w:style w:type="paragraph" w:customStyle="1" w:styleId="Nadpiscislovany">
    <w:name w:val="Nadpis cislovany"/>
    <w:basedOn w:val="Zkladntext"/>
    <w:pPr>
      <w:tabs>
        <w:tab w:val="left" w:pos="360"/>
        <w:tab w:val="left" w:pos="720"/>
      </w:tabs>
      <w:ind w:left="360" w:hanging="360"/>
      <w:jc w:val="center"/>
    </w:pPr>
    <w:rPr>
      <w:rFonts w:ascii="Tahoma" w:hAnsi="Tahoma"/>
      <w:b/>
      <w:color w:val="000000"/>
      <w:sz w:val="22"/>
      <w:u w:val="single"/>
    </w:rPr>
  </w:style>
  <w:style w:type="paragraph" w:customStyle="1" w:styleId="Zkladntextcislovany">
    <w:name w:val="Základní text cislovany"/>
    <w:basedOn w:val="Zkladntext"/>
    <w:pPr>
      <w:tabs>
        <w:tab w:val="left" w:pos="720"/>
      </w:tabs>
      <w:ind w:left="720" w:hanging="720"/>
    </w:pPr>
    <w:rPr>
      <w:rFonts w:ascii="Tahoma" w:hAnsi="Tahoma"/>
      <w:color w:val="000000"/>
      <w:sz w:val="22"/>
    </w:rPr>
  </w:style>
  <w:style w:type="paragraph" w:styleId="Seznam2">
    <w:name w:val="List 2"/>
    <w:basedOn w:val="Normln"/>
    <w:pPr>
      <w:overflowPunct w:val="0"/>
      <w:autoSpaceDE w:val="0"/>
      <w:autoSpaceDN w:val="0"/>
      <w:adjustRightInd w:val="0"/>
      <w:ind w:left="566" w:hanging="283"/>
    </w:pPr>
    <w:rPr>
      <w:szCs w:val="20"/>
    </w:rPr>
  </w:style>
  <w:style w:type="paragraph" w:styleId="Zkladntextodsazen">
    <w:name w:val="Body Text Indent"/>
    <w:basedOn w:val="Normln"/>
    <w:pPr>
      <w:overflowPunct w:val="0"/>
      <w:autoSpaceDE w:val="0"/>
      <w:autoSpaceDN w:val="0"/>
      <w:adjustRightInd w:val="0"/>
      <w:ind w:left="720"/>
      <w:jc w:val="both"/>
    </w:pPr>
    <w:rPr>
      <w:rFonts w:ascii="Arial" w:hAnsi="Arial" w:cs="Arial"/>
      <w:iCs/>
      <w:sz w:val="20"/>
      <w:szCs w:val="20"/>
    </w:rPr>
  </w:style>
  <w:style w:type="paragraph" w:styleId="Pokraovnseznamu2">
    <w:name w:val="List Continue 2"/>
    <w:basedOn w:val="Normln"/>
    <w:pPr>
      <w:overflowPunct w:val="0"/>
      <w:autoSpaceDE w:val="0"/>
      <w:autoSpaceDN w:val="0"/>
      <w:adjustRightInd w:val="0"/>
      <w:spacing w:after="120"/>
      <w:ind w:left="566"/>
    </w:pPr>
    <w:rPr>
      <w:szCs w:val="20"/>
    </w:rPr>
  </w:style>
  <w:style w:type="paragraph" w:styleId="Seznam4">
    <w:name w:val="List 4"/>
    <w:basedOn w:val="Normln"/>
    <w:pPr>
      <w:overflowPunct w:val="0"/>
      <w:autoSpaceDE w:val="0"/>
      <w:autoSpaceDN w:val="0"/>
      <w:adjustRightInd w:val="0"/>
      <w:ind w:left="1132" w:hanging="283"/>
    </w:pPr>
    <w:rPr>
      <w:szCs w:val="20"/>
    </w:rPr>
  </w:style>
  <w:style w:type="paragraph" w:styleId="Textbubliny">
    <w:name w:val="Balloon Text"/>
    <w:basedOn w:val="Normln"/>
    <w:semiHidden/>
    <w:rPr>
      <w:rFonts w:ascii="Tahoma" w:hAnsi="Tahoma" w:cs="Tahoma"/>
      <w:sz w:val="16"/>
      <w:szCs w:val="16"/>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Hypertextovodkaz">
    <w:name w:val="Hyperlink"/>
    <w:rPr>
      <w:color w:val="0000FF"/>
      <w:u w:val="single"/>
    </w:rPr>
  </w:style>
  <w:style w:type="paragraph" w:styleId="Zkladntext2">
    <w:name w:val="Body Text 2"/>
    <w:basedOn w:val="Normln"/>
    <w:pPr>
      <w:tabs>
        <w:tab w:val="left" w:pos="1440"/>
      </w:tabs>
      <w:overflowPunct w:val="0"/>
      <w:autoSpaceDE w:val="0"/>
      <w:autoSpaceDN w:val="0"/>
      <w:adjustRightInd w:val="0"/>
      <w:spacing w:before="40"/>
      <w:jc w:val="both"/>
    </w:pPr>
    <w:rPr>
      <w:color w:val="000000"/>
      <w:sz w:val="22"/>
      <w:szCs w:val="32"/>
    </w:rPr>
  </w:style>
  <w:style w:type="paragraph" w:styleId="Odstavecseseznamem">
    <w:name w:val="List Paragraph"/>
    <w:basedOn w:val="Normln"/>
    <w:qFormat/>
    <w:rsid w:val="001910B3"/>
    <w:pPr>
      <w:ind w:left="708"/>
    </w:pPr>
  </w:style>
  <w:style w:type="character" w:styleId="Odkaznakoment">
    <w:name w:val="annotation reference"/>
    <w:rsid w:val="001315F6"/>
    <w:rPr>
      <w:sz w:val="16"/>
      <w:szCs w:val="16"/>
    </w:rPr>
  </w:style>
  <w:style w:type="paragraph" w:styleId="Textkomente">
    <w:name w:val="annotation text"/>
    <w:basedOn w:val="Normln"/>
    <w:link w:val="TextkomenteChar"/>
    <w:rsid w:val="001315F6"/>
    <w:rPr>
      <w:sz w:val="20"/>
      <w:szCs w:val="20"/>
    </w:rPr>
  </w:style>
  <w:style w:type="character" w:customStyle="1" w:styleId="TextkomenteChar">
    <w:name w:val="Text komentáře Char"/>
    <w:basedOn w:val="Standardnpsmoodstavce"/>
    <w:link w:val="Textkomente"/>
    <w:rsid w:val="001315F6"/>
  </w:style>
  <w:style w:type="paragraph" w:styleId="Pedmtkomente">
    <w:name w:val="annotation subject"/>
    <w:basedOn w:val="Textkomente"/>
    <w:next w:val="Textkomente"/>
    <w:link w:val="PedmtkomenteChar"/>
    <w:rsid w:val="001315F6"/>
    <w:rPr>
      <w:b/>
      <w:bCs/>
      <w:lang/>
    </w:rPr>
  </w:style>
  <w:style w:type="character" w:customStyle="1" w:styleId="PedmtkomenteChar">
    <w:name w:val="Předmět komentáře Char"/>
    <w:link w:val="Pedmtkomente"/>
    <w:rsid w:val="001315F6"/>
    <w:rPr>
      <w:b/>
      <w:bCs/>
    </w:rPr>
  </w:style>
  <w:style w:type="paragraph" w:styleId="Revize">
    <w:name w:val="Revision"/>
    <w:hidden/>
    <w:uiPriority w:val="99"/>
    <w:semiHidden/>
    <w:rsid w:val="001315F6"/>
    <w:rPr>
      <w:sz w:val="24"/>
      <w:szCs w:val="24"/>
    </w:rPr>
  </w:style>
  <w:style w:type="paragraph" w:customStyle="1" w:styleId="sloseznamu">
    <w:name w:val="Číslo seznamu"/>
    <w:rsid w:val="005C3EC4"/>
    <w:pPr>
      <w:jc w:val="both"/>
    </w:pPr>
    <w:rPr>
      <w:color w:val="000000"/>
      <w:sz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DBFB85-B95D-43CD-A947-B582D4174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5925</Words>
  <Characters>34958</Characters>
  <Application>Microsoft Office Word</Application>
  <DocSecurity>0</DocSecurity>
  <Lines>291</Lines>
  <Paragraphs>81</Paragraphs>
  <ScaleCrop>false</ScaleCrop>
  <HeadingPairs>
    <vt:vector size="2" baseType="variant">
      <vt:variant>
        <vt:lpstr>Název</vt:lpstr>
      </vt:variant>
      <vt:variant>
        <vt:i4>1</vt:i4>
      </vt:variant>
    </vt:vector>
  </HeadingPairs>
  <TitlesOfParts>
    <vt:vector size="1" baseType="lpstr">
      <vt:lpstr/>
    </vt:vector>
  </TitlesOfParts>
  <Company>Pankrác, a.s.</Company>
  <LinksUpToDate>false</LinksUpToDate>
  <CharactersWithSpaces>40802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Ing.Jiří Pelnář</dc:creator>
  <cp:lastModifiedBy>Fedkova</cp:lastModifiedBy>
  <cp:revision>2</cp:revision>
  <cp:lastPrinted>2016-05-04T15:23:00Z</cp:lastPrinted>
  <dcterms:created xsi:type="dcterms:W3CDTF">2016-05-09T07:08:00Z</dcterms:created>
  <dcterms:modified xsi:type="dcterms:W3CDTF">2016-05-09T07:08:00Z</dcterms:modified>
</cp:coreProperties>
</file>